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7F384" w14:textId="77777777" w:rsidR="0012328D" w:rsidRPr="00D67AB8" w:rsidRDefault="002B2695">
      <w:pPr>
        <w:snapToGrid w:val="0"/>
        <w:spacing w:line="590" w:lineRule="exact"/>
      </w:pPr>
      <w:r w:rsidRPr="00D67AB8">
        <w:t xml:space="preserve">                                                          </w:t>
      </w:r>
    </w:p>
    <w:p w14:paraId="4D7D716D" w14:textId="77777777" w:rsidR="0012328D" w:rsidRPr="00D67AB8" w:rsidRDefault="002B2695">
      <w:pPr>
        <w:snapToGrid w:val="0"/>
        <w:spacing w:line="590" w:lineRule="exact"/>
      </w:pPr>
      <w:r w:rsidRPr="00D67AB8">
        <w:t xml:space="preserve">                                           </w:t>
      </w:r>
    </w:p>
    <w:p w14:paraId="3936662C" w14:textId="77777777" w:rsidR="0012328D" w:rsidRPr="00D67AB8" w:rsidRDefault="002B2695">
      <w:pPr>
        <w:snapToGrid w:val="0"/>
        <w:spacing w:line="590" w:lineRule="exact"/>
      </w:pPr>
      <w:r w:rsidRPr="00D67AB8">
        <w:t xml:space="preserve">                                            </w:t>
      </w:r>
    </w:p>
    <w:p w14:paraId="40C5FAFB" w14:textId="77777777" w:rsidR="0012328D" w:rsidRPr="00D67AB8" w:rsidRDefault="002B2695">
      <w:pPr>
        <w:snapToGrid w:val="0"/>
        <w:spacing w:line="590" w:lineRule="exact"/>
      </w:pPr>
      <w:r w:rsidRPr="00D67AB8">
        <w:rPr>
          <w:noProof/>
        </w:rPr>
        <w:drawing>
          <wp:anchor distT="0" distB="0" distL="114300" distR="114300" simplePos="0" relativeHeight="251658240" behindDoc="0" locked="0" layoutInCell="1" allowOverlap="1" wp14:anchorId="3054B78B" wp14:editId="07777777">
            <wp:simplePos x="0" y="0"/>
            <wp:positionH relativeFrom="column">
              <wp:posOffset>314325</wp:posOffset>
            </wp:positionH>
            <wp:positionV relativeFrom="paragraph">
              <wp:posOffset>238125</wp:posOffset>
            </wp:positionV>
            <wp:extent cx="4876165" cy="752475"/>
            <wp:effectExtent l="0" t="0" r="635" b="9525"/>
            <wp:wrapNone/>
            <wp:docPr id="1" name="图片 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片5"/>
                    <pic:cNvPicPr>
                      <a:picLocks noChangeAspect="1"/>
                    </pic:cNvPicPr>
                  </pic:nvPicPr>
                  <pic:blipFill>
                    <a:blip r:embed="rId8"/>
                    <a:stretch>
                      <a:fillRect/>
                    </a:stretch>
                  </pic:blipFill>
                  <pic:spPr>
                    <a:xfrm>
                      <a:off x="0" y="0"/>
                      <a:ext cx="4876165" cy="752475"/>
                    </a:xfrm>
                    <a:prstGeom prst="rect">
                      <a:avLst/>
                    </a:prstGeom>
                    <a:noFill/>
                    <a:ln w="9525">
                      <a:noFill/>
                    </a:ln>
                  </pic:spPr>
                </pic:pic>
              </a:graphicData>
            </a:graphic>
          </wp:anchor>
        </w:drawing>
      </w:r>
      <w:r w:rsidRPr="00D67AB8">
        <w:t xml:space="preserve">                                            </w:t>
      </w:r>
    </w:p>
    <w:p w14:paraId="3D442ADE" w14:textId="77777777" w:rsidR="0012328D" w:rsidRPr="00D67AB8" w:rsidRDefault="002B2695">
      <w:pPr>
        <w:snapToGrid w:val="0"/>
        <w:spacing w:line="590" w:lineRule="exact"/>
      </w:pPr>
      <w:r w:rsidRPr="00D67AB8">
        <w:t xml:space="preserve">                                       </w:t>
      </w:r>
    </w:p>
    <w:p w14:paraId="675B0AA1" w14:textId="77777777" w:rsidR="0012328D" w:rsidRPr="00D67AB8" w:rsidRDefault="002B2695">
      <w:pPr>
        <w:snapToGrid w:val="0"/>
        <w:spacing w:line="590" w:lineRule="exact"/>
      </w:pPr>
      <w:r w:rsidRPr="00D67AB8">
        <w:t xml:space="preserve">                                </w:t>
      </w:r>
    </w:p>
    <w:p w14:paraId="47FBB564" w14:textId="77777777" w:rsidR="0012328D" w:rsidRPr="00D67AB8" w:rsidRDefault="002B2695">
      <w:pPr>
        <w:snapToGrid w:val="0"/>
        <w:spacing w:line="590" w:lineRule="exact"/>
      </w:pPr>
      <w:r w:rsidRPr="00D67AB8">
        <w:t xml:space="preserve">           </w:t>
      </w:r>
    </w:p>
    <w:tbl>
      <w:tblPr>
        <w:tblpPr w:leftFromText="180" w:rightFromText="180" w:vertAnchor="text" w:horzAnchor="margin" w:tblpY="417"/>
        <w:tblW w:w="8844" w:type="dxa"/>
        <w:tblBorders>
          <w:bottom w:val="single" w:sz="8" w:space="0" w:color="FF0000"/>
        </w:tblBorders>
        <w:tblLayout w:type="fixed"/>
        <w:tblCellMar>
          <w:left w:w="0" w:type="dxa"/>
          <w:right w:w="0" w:type="dxa"/>
        </w:tblCellMar>
        <w:tblLook w:val="04A0" w:firstRow="1" w:lastRow="0" w:firstColumn="1" w:lastColumn="0" w:noHBand="0" w:noVBand="1"/>
      </w:tblPr>
      <w:tblGrid>
        <w:gridCol w:w="8844"/>
      </w:tblGrid>
      <w:tr w:rsidR="0012328D" w:rsidRPr="00D67AB8" w14:paraId="34BDB629" w14:textId="77777777">
        <w:trPr>
          <w:trHeight w:hRule="exact" w:val="737"/>
        </w:trPr>
        <w:tc>
          <w:tcPr>
            <w:tcW w:w="8844" w:type="dxa"/>
          </w:tcPr>
          <w:p w14:paraId="706387BC" w14:textId="13779F24" w:rsidR="0012328D" w:rsidRPr="00D67AB8" w:rsidRDefault="002B2695" w:rsidP="00D23AFA">
            <w:pPr>
              <w:snapToGrid w:val="0"/>
              <w:spacing w:line="620" w:lineRule="exact"/>
              <w:jc w:val="center"/>
            </w:pPr>
            <w:r w:rsidRPr="00D67AB8">
              <w:rPr>
                <w:noProof/>
              </w:rPr>
              <w:drawing>
                <wp:anchor distT="0" distB="0" distL="114300" distR="114300" simplePos="0" relativeHeight="251658241" behindDoc="0" locked="0" layoutInCell="1" allowOverlap="1" wp14:anchorId="4411B966" wp14:editId="07777777">
                  <wp:simplePos x="0" y="0"/>
                  <wp:positionH relativeFrom="column">
                    <wp:posOffset>2540</wp:posOffset>
                  </wp:positionH>
                  <wp:positionV relativeFrom="paragraph">
                    <wp:posOffset>468630</wp:posOffset>
                  </wp:positionV>
                  <wp:extent cx="5614035" cy="9525"/>
                  <wp:effectExtent l="0" t="0" r="0" b="0"/>
                  <wp:wrapNone/>
                  <wp:docPr id="2" name="图片 4" descr="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hx"/>
                          <pic:cNvPicPr>
                            <a:picLocks noChangeAspect="1"/>
                          </pic:cNvPicPr>
                        </pic:nvPicPr>
                        <pic:blipFill>
                          <a:blip r:embed="rId9"/>
                          <a:stretch>
                            <a:fillRect/>
                          </a:stretch>
                        </pic:blipFill>
                        <pic:spPr>
                          <a:xfrm>
                            <a:off x="0" y="0"/>
                            <a:ext cx="5614035" cy="9525"/>
                          </a:xfrm>
                          <a:prstGeom prst="rect">
                            <a:avLst/>
                          </a:prstGeom>
                          <a:noFill/>
                          <a:ln w="9525">
                            <a:noFill/>
                          </a:ln>
                        </pic:spPr>
                      </pic:pic>
                    </a:graphicData>
                  </a:graphic>
                </wp:anchor>
              </w:drawing>
            </w:r>
            <w:r w:rsidRPr="00D67AB8">
              <w:t>孟政办〔</w:t>
            </w:r>
            <w:r w:rsidRPr="00D67AB8">
              <w:t>2017</w:t>
            </w:r>
            <w:r w:rsidRPr="00D67AB8">
              <w:t>〕</w:t>
            </w:r>
            <w:r w:rsidR="00D67AB8" w:rsidRPr="00D67AB8">
              <w:t>34</w:t>
            </w:r>
            <w:r w:rsidRPr="00D67AB8">
              <w:t>号</w:t>
            </w:r>
          </w:p>
        </w:tc>
      </w:tr>
    </w:tbl>
    <w:p w14:paraId="56D0E5AB" w14:textId="77777777" w:rsidR="0012328D" w:rsidRPr="00D67AB8" w:rsidRDefault="002B2695">
      <w:pPr>
        <w:adjustRightInd w:val="0"/>
        <w:snapToGrid w:val="0"/>
        <w:spacing w:line="640" w:lineRule="exact"/>
      </w:pPr>
      <w:r w:rsidRPr="00D67AB8">
        <w:t xml:space="preserve">                         </w:t>
      </w:r>
    </w:p>
    <w:p w14:paraId="423CB2DA" w14:textId="77777777" w:rsidR="0012328D" w:rsidRPr="00D67AB8" w:rsidRDefault="002B2695">
      <w:pPr>
        <w:adjustRightInd w:val="0"/>
        <w:snapToGrid w:val="0"/>
        <w:spacing w:line="640" w:lineRule="exact"/>
      </w:pPr>
      <w:r w:rsidRPr="00D67AB8">
        <w:t xml:space="preserve">                                        </w:t>
      </w:r>
    </w:p>
    <w:p w14:paraId="0AD1D3E7" w14:textId="77777777" w:rsidR="0012328D" w:rsidRPr="00D67AB8" w:rsidRDefault="002B2695">
      <w:pPr>
        <w:snapToGrid w:val="0"/>
        <w:spacing w:line="590" w:lineRule="exact"/>
        <w:jc w:val="center"/>
        <w:rPr>
          <w:rFonts w:eastAsia="方正小标宋简体"/>
          <w:sz w:val="44"/>
          <w:szCs w:val="44"/>
        </w:rPr>
      </w:pPr>
      <w:r w:rsidRPr="00D67AB8">
        <w:rPr>
          <w:rFonts w:eastAsia="方正小标宋简体"/>
          <w:sz w:val="44"/>
          <w:szCs w:val="44"/>
        </w:rPr>
        <w:t>孟津县人民政府办公室</w:t>
      </w:r>
    </w:p>
    <w:p w14:paraId="06DA1A67" w14:textId="7FCE11FE" w:rsidR="0012328D" w:rsidRPr="00D67AB8" w:rsidRDefault="002B2695">
      <w:pPr>
        <w:snapToGrid w:val="0"/>
        <w:spacing w:line="590" w:lineRule="exact"/>
        <w:jc w:val="center"/>
      </w:pPr>
      <w:r w:rsidRPr="00D67AB8">
        <w:rPr>
          <w:rFonts w:eastAsia="方正小标宋简体"/>
          <w:sz w:val="44"/>
          <w:szCs w:val="44"/>
        </w:rPr>
        <w:t>关于印发</w:t>
      </w:r>
      <w:r w:rsidR="7FCE11FE" w:rsidRPr="00D67AB8">
        <w:rPr>
          <w:rFonts w:eastAsia="方正小标宋简体"/>
          <w:color w:val="000000" w:themeColor="text1"/>
          <w:sz w:val="44"/>
          <w:szCs w:val="44"/>
        </w:rPr>
        <w:t>进一步优化孟津公共资源</w:t>
      </w:r>
    </w:p>
    <w:p w14:paraId="0202D058" w14:textId="7FCE11FE" w:rsidR="0012328D" w:rsidRPr="00D67AB8" w:rsidRDefault="7FCE11FE">
      <w:pPr>
        <w:snapToGrid w:val="0"/>
        <w:spacing w:line="590" w:lineRule="exact"/>
        <w:jc w:val="center"/>
        <w:rPr>
          <w:color w:val="000000"/>
          <w:szCs w:val="32"/>
        </w:rPr>
      </w:pPr>
      <w:r w:rsidRPr="00D67AB8">
        <w:rPr>
          <w:rFonts w:eastAsia="方正小标宋简体"/>
          <w:color w:val="000000" w:themeColor="text1"/>
          <w:sz w:val="44"/>
          <w:szCs w:val="44"/>
        </w:rPr>
        <w:t>交易领域工作的意见的通知</w:t>
      </w:r>
      <w:bookmarkStart w:id="0" w:name="content"/>
      <w:bookmarkEnd w:id="0"/>
    </w:p>
    <w:p w14:paraId="25714825" w14:textId="77777777" w:rsidR="003C4BED" w:rsidRPr="00D67AB8" w:rsidRDefault="003C4BED">
      <w:pPr>
        <w:adjustRightInd w:val="0"/>
        <w:snapToGrid w:val="0"/>
        <w:spacing w:line="594" w:lineRule="exact"/>
        <w:ind w:firstLineChars="200" w:firstLine="632"/>
      </w:pPr>
      <w:r w:rsidRPr="00D67AB8">
        <w:rPr>
          <w:rFonts w:eastAsia="仿宋"/>
          <w:color w:val="000000"/>
        </w:rPr>
        <w:t xml:space="preserve">        </w:t>
      </w:r>
    </w:p>
    <w:p w14:paraId="5F162785" w14:textId="77777777" w:rsidR="00D23AFA" w:rsidRPr="00D67AB8" w:rsidRDefault="003C4BED" w:rsidP="7FCE11FE">
      <w:pPr>
        <w:adjustRightInd w:val="0"/>
        <w:snapToGrid w:val="0"/>
        <w:spacing w:line="594" w:lineRule="exact"/>
        <w:rPr>
          <w:color w:val="000000"/>
          <w:szCs w:val="32"/>
        </w:rPr>
      </w:pPr>
      <w:r w:rsidRPr="00D67AB8">
        <w:rPr>
          <w:color w:val="000000"/>
          <w:szCs w:val="32"/>
        </w:rPr>
        <w:t>各镇（区）人民政府（管委会、管理中心），县人民政府各部门，各有关单位：</w:t>
      </w:r>
    </w:p>
    <w:p w14:paraId="687E0EEB" w14:textId="6FF70AC1" w:rsidR="003C4BED" w:rsidRPr="00D67AB8" w:rsidRDefault="003C4BED" w:rsidP="00D23AFA">
      <w:pPr>
        <w:adjustRightInd w:val="0"/>
        <w:snapToGrid w:val="0"/>
        <w:spacing w:line="594" w:lineRule="exact"/>
        <w:ind w:firstLineChars="200" w:firstLine="632"/>
        <w:rPr>
          <w:color w:val="000000"/>
          <w:szCs w:val="32"/>
        </w:rPr>
      </w:pPr>
      <w:r w:rsidRPr="00D67AB8">
        <w:rPr>
          <w:color w:val="000000"/>
        </w:rPr>
        <w:t>《关于进一步优化孟津公共资源交易领域工作的意见》已经县政府同意，现印发给你们，请认真组织实施。</w:t>
      </w:r>
    </w:p>
    <w:p w14:paraId="2B4B6A10" w14:textId="77777777" w:rsidR="003C4BED" w:rsidRPr="00D67AB8" w:rsidRDefault="003C4BED">
      <w:pPr>
        <w:adjustRightInd w:val="0"/>
        <w:snapToGrid w:val="0"/>
        <w:spacing w:line="594" w:lineRule="exact"/>
        <w:ind w:firstLineChars="200" w:firstLine="632"/>
        <w:rPr>
          <w:color w:val="000000"/>
          <w:szCs w:val="32"/>
        </w:rPr>
      </w:pPr>
    </w:p>
    <w:p w14:paraId="0CC54616" w14:textId="6F5DC54C" w:rsidR="003C4BED" w:rsidRPr="00D67AB8" w:rsidRDefault="003C4BED">
      <w:pPr>
        <w:adjustRightInd w:val="0"/>
        <w:snapToGrid w:val="0"/>
        <w:spacing w:line="594" w:lineRule="exact"/>
        <w:ind w:firstLineChars="200" w:firstLine="632"/>
        <w:rPr>
          <w:color w:val="000000"/>
          <w:szCs w:val="32"/>
        </w:rPr>
      </w:pPr>
      <w:r w:rsidRPr="00D67AB8">
        <w:rPr>
          <w:color w:val="000000"/>
          <w:szCs w:val="32"/>
        </w:rPr>
        <w:t xml:space="preserve">                            </w:t>
      </w:r>
    </w:p>
    <w:p w14:paraId="3B4F9788" w14:textId="6D6239F1" w:rsidR="003C4BED" w:rsidRPr="00D67AB8" w:rsidRDefault="00D67AB8">
      <w:pPr>
        <w:adjustRightInd w:val="0"/>
        <w:snapToGrid w:val="0"/>
        <w:spacing w:line="594" w:lineRule="exact"/>
        <w:ind w:firstLineChars="200" w:firstLine="632"/>
        <w:rPr>
          <w:color w:val="000000"/>
          <w:szCs w:val="32"/>
        </w:rPr>
      </w:pPr>
      <w:r>
        <w:rPr>
          <w:color w:val="000000"/>
          <w:szCs w:val="32"/>
        </w:rPr>
        <w:t xml:space="preserve">                             2</w:t>
      </w:r>
      <w:r w:rsidR="003C4BED" w:rsidRPr="00D67AB8">
        <w:rPr>
          <w:color w:val="000000"/>
          <w:szCs w:val="32"/>
        </w:rPr>
        <w:t>017</w:t>
      </w:r>
      <w:r w:rsidR="003C4BED" w:rsidRPr="00D67AB8">
        <w:rPr>
          <w:color w:val="000000"/>
          <w:szCs w:val="32"/>
        </w:rPr>
        <w:t>年</w:t>
      </w:r>
      <w:r w:rsidR="003C4BED" w:rsidRPr="00D67AB8">
        <w:rPr>
          <w:color w:val="000000"/>
          <w:szCs w:val="32"/>
        </w:rPr>
        <w:t>9</w:t>
      </w:r>
      <w:r w:rsidR="003C4BED" w:rsidRPr="00D67AB8">
        <w:rPr>
          <w:color w:val="000000"/>
          <w:szCs w:val="32"/>
        </w:rPr>
        <w:t>月</w:t>
      </w:r>
      <w:r w:rsidR="7FCE11FE" w:rsidRPr="00D67AB8">
        <w:rPr>
          <w:color w:val="000000"/>
        </w:rPr>
        <w:t>2</w:t>
      </w:r>
      <w:r w:rsidRPr="00D67AB8">
        <w:rPr>
          <w:color w:val="000000"/>
        </w:rPr>
        <w:t>7</w:t>
      </w:r>
      <w:r w:rsidR="003C4BED" w:rsidRPr="00D67AB8">
        <w:rPr>
          <w:color w:val="000000"/>
          <w:szCs w:val="32"/>
        </w:rPr>
        <w:t>日</w:t>
      </w:r>
    </w:p>
    <w:p w14:paraId="130F71D1" w14:textId="6E3DF8EE" w:rsidR="003C4BED" w:rsidRPr="00D67AB8" w:rsidRDefault="003C4BED" w:rsidP="00D23AFA">
      <w:pPr>
        <w:adjustRightInd w:val="0"/>
        <w:snapToGrid w:val="0"/>
        <w:spacing w:line="594" w:lineRule="exact"/>
        <w:jc w:val="center"/>
        <w:rPr>
          <w:color w:val="000000"/>
          <w:szCs w:val="32"/>
        </w:rPr>
      </w:pPr>
      <w:r w:rsidRPr="00D67AB8">
        <w:rPr>
          <w:rFonts w:eastAsia="方正小标宋简体"/>
          <w:bCs/>
          <w:color w:val="000000"/>
          <w:sz w:val="44"/>
          <w:szCs w:val="44"/>
        </w:rPr>
        <w:lastRenderedPageBreak/>
        <w:t>关于进一步优化孟津公共资源交易领域工作的意</w:t>
      </w:r>
      <w:r w:rsidR="00D23AFA" w:rsidRPr="00D67AB8">
        <w:rPr>
          <w:rFonts w:eastAsia="方正小标宋简体"/>
          <w:bCs/>
          <w:color w:val="000000"/>
          <w:sz w:val="44"/>
          <w:szCs w:val="44"/>
        </w:rPr>
        <w:t xml:space="preserve">  </w:t>
      </w:r>
      <w:r w:rsidRPr="00D67AB8">
        <w:rPr>
          <w:rFonts w:eastAsia="方正小标宋简体"/>
          <w:bCs/>
          <w:color w:val="000000"/>
          <w:sz w:val="44"/>
          <w:szCs w:val="44"/>
        </w:rPr>
        <w:t>见</w:t>
      </w:r>
    </w:p>
    <w:p w14:paraId="06EA7DE5" w14:textId="77777777" w:rsidR="00D23AFA" w:rsidRPr="00D67AB8" w:rsidRDefault="00D23AFA" w:rsidP="00D23AFA">
      <w:pPr>
        <w:adjustRightInd w:val="0"/>
        <w:snapToGrid w:val="0"/>
        <w:spacing w:line="594" w:lineRule="exact"/>
      </w:pPr>
    </w:p>
    <w:p w14:paraId="1B0EA3BD" w14:textId="5AC967C9" w:rsidR="003C4BED" w:rsidRPr="00D67AB8" w:rsidRDefault="003C4BED" w:rsidP="00D23AFA">
      <w:pPr>
        <w:adjustRightInd w:val="0"/>
        <w:snapToGrid w:val="0"/>
        <w:spacing w:line="594" w:lineRule="exact"/>
        <w:ind w:firstLineChars="200" w:firstLine="632"/>
        <w:rPr>
          <w:color w:val="000000"/>
          <w:szCs w:val="32"/>
        </w:rPr>
      </w:pPr>
      <w:r w:rsidRPr="00D67AB8">
        <w:rPr>
          <w:color w:val="000000"/>
        </w:rPr>
        <w:t>为落实国务院</w:t>
      </w:r>
      <w:r w:rsidR="00D23AFA" w:rsidRPr="00D67AB8">
        <w:rPr>
          <w:color w:val="000000"/>
        </w:rPr>
        <w:t>“</w:t>
      </w:r>
      <w:r w:rsidRPr="00D67AB8">
        <w:rPr>
          <w:color w:val="000000"/>
        </w:rPr>
        <w:t>放管服</w:t>
      </w:r>
      <w:r w:rsidRPr="00D67AB8">
        <w:rPr>
          <w:color w:val="000000"/>
        </w:rPr>
        <w:t>”</w:t>
      </w:r>
      <w:r w:rsidRPr="00D67AB8">
        <w:rPr>
          <w:color w:val="000000"/>
        </w:rPr>
        <w:t>精神，</w:t>
      </w:r>
      <w:r w:rsidR="00D23AFA" w:rsidRPr="00D67AB8">
        <w:rPr>
          <w:color w:val="000000"/>
        </w:rPr>
        <w:t>切实优化我县公共资源交易活动工作流程，规范</w:t>
      </w:r>
      <w:r w:rsidRPr="00D67AB8">
        <w:rPr>
          <w:color w:val="000000"/>
        </w:rPr>
        <w:t>招投标领域相关行为，保障公平竞争，创建阳光高效交易平台，</w:t>
      </w:r>
      <w:r w:rsidR="00D23AFA" w:rsidRPr="00D67AB8">
        <w:rPr>
          <w:color w:val="000000"/>
        </w:rPr>
        <w:t>依据《中华人民共和国招标投标法》《中华人民共和国招标投标法实施条例》《中华人民共和国政府采购法》《中华人民共和国政府采购法实施条例》</w:t>
      </w:r>
      <w:r w:rsidRPr="00D67AB8">
        <w:rPr>
          <w:color w:val="000000"/>
        </w:rPr>
        <w:t>《河南省公共资源交易监督管理办法》</w:t>
      </w:r>
      <w:r w:rsidR="00D23AFA" w:rsidRPr="00D67AB8">
        <w:rPr>
          <w:color w:val="000000"/>
          <w:szCs w:val="32"/>
        </w:rPr>
        <w:t>等法律、法规，现结合我县实际，特制定本意见。</w:t>
      </w:r>
    </w:p>
    <w:p w14:paraId="06CFC2BB" w14:textId="77777777" w:rsidR="003C4BED" w:rsidRPr="00D67AB8" w:rsidRDefault="003C4BED" w:rsidP="7FCE11FE">
      <w:pPr>
        <w:adjustRightInd w:val="0"/>
        <w:snapToGrid w:val="0"/>
        <w:spacing w:line="594" w:lineRule="exact"/>
        <w:ind w:firstLineChars="200" w:firstLine="632"/>
        <w:rPr>
          <w:color w:val="000000"/>
          <w:szCs w:val="32"/>
        </w:rPr>
      </w:pPr>
      <w:r w:rsidRPr="00D67AB8">
        <w:rPr>
          <w:rFonts w:eastAsia="黑体"/>
          <w:color w:val="000000"/>
        </w:rPr>
        <w:t>一、代理机构使用和监管</w:t>
      </w:r>
    </w:p>
    <w:p w14:paraId="7ED36E94" w14:textId="77777777" w:rsidR="003C4BED" w:rsidRPr="00D67AB8" w:rsidRDefault="003C4BED" w:rsidP="7FCE11FE">
      <w:pPr>
        <w:adjustRightInd w:val="0"/>
        <w:snapToGrid w:val="0"/>
        <w:spacing w:line="594" w:lineRule="exact"/>
        <w:ind w:firstLineChars="200" w:firstLine="632"/>
        <w:rPr>
          <w:rFonts w:eastAsia="楷体_GB2312"/>
          <w:color w:val="000000"/>
          <w:szCs w:val="32"/>
        </w:rPr>
      </w:pPr>
      <w:r w:rsidRPr="00D67AB8">
        <w:rPr>
          <w:rFonts w:eastAsia="楷体_GB2312"/>
          <w:color w:val="000000"/>
        </w:rPr>
        <w:t>（一）政府采购代理机构目录限额</w:t>
      </w:r>
    </w:p>
    <w:p w14:paraId="1A9BBD15" w14:textId="645F6C10"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经县政</w:t>
      </w:r>
      <w:r w:rsidR="008C1A4E" w:rsidRPr="00D67AB8">
        <w:rPr>
          <w:color w:val="000000"/>
          <w:szCs w:val="32"/>
        </w:rPr>
        <w:t>府常务会议研究决定，我县今后执行洛阳市政府采购目录及限额标准，</w:t>
      </w:r>
      <w:r w:rsidRPr="00D67AB8">
        <w:rPr>
          <w:color w:val="000000"/>
          <w:szCs w:val="32"/>
        </w:rPr>
        <w:t>不再</w:t>
      </w:r>
      <w:r w:rsidR="008C1A4E" w:rsidRPr="00D67AB8">
        <w:rPr>
          <w:color w:val="000000"/>
          <w:szCs w:val="32"/>
        </w:rPr>
        <w:t>单独出台</w:t>
      </w:r>
      <w:r w:rsidRPr="00D67AB8">
        <w:rPr>
          <w:color w:val="000000"/>
          <w:szCs w:val="32"/>
        </w:rPr>
        <w:t>县级采购目录及限额标准。</w:t>
      </w:r>
    </w:p>
    <w:p w14:paraId="61FE32E9" w14:textId="441779C6"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政府采购代理机构有两类，即集中采购机构和集中采购机构以外的采购代理机构。</w:t>
      </w:r>
      <w:r w:rsidR="7F40984B" w:rsidRPr="00D67AB8">
        <w:rPr>
          <w:szCs w:val="32"/>
        </w:rPr>
        <w:t>政府采购中心即</w:t>
      </w:r>
      <w:r w:rsidRPr="00D67AB8">
        <w:rPr>
          <w:color w:val="000000"/>
        </w:rPr>
        <w:t>集中采购机构，</w:t>
      </w:r>
      <w:r w:rsidR="7F40984B" w:rsidRPr="00D67AB8">
        <w:rPr>
          <w:color w:val="000000"/>
        </w:rPr>
        <w:t>同时也</w:t>
      </w:r>
      <w:r w:rsidRPr="00D67AB8">
        <w:rPr>
          <w:color w:val="000000"/>
        </w:rPr>
        <w:t>是代理集中采购项目的执行机构，采购人采购纳入集中采购目录的政府采购项目，必须委托集中采购机构代理采购。</w:t>
      </w:r>
    </w:p>
    <w:p w14:paraId="5270047A" w14:textId="77777777" w:rsidR="003C4BED" w:rsidRPr="00D67AB8" w:rsidRDefault="003C4BED" w:rsidP="7FCE11FE">
      <w:pPr>
        <w:adjustRightInd w:val="0"/>
        <w:snapToGrid w:val="0"/>
        <w:spacing w:line="594" w:lineRule="exact"/>
        <w:ind w:firstLineChars="200" w:firstLine="632"/>
        <w:rPr>
          <w:rFonts w:eastAsia="楷体_GB2312"/>
          <w:color w:val="000000"/>
          <w:szCs w:val="32"/>
        </w:rPr>
      </w:pPr>
      <w:r w:rsidRPr="00D67AB8">
        <w:rPr>
          <w:rFonts w:eastAsia="楷体_GB2312"/>
          <w:color w:val="000000"/>
        </w:rPr>
        <w:t>（二）社会中介代理机构事宜</w:t>
      </w:r>
    </w:p>
    <w:p w14:paraId="5A11D072" w14:textId="0E9C770B" w:rsidR="003C4BED" w:rsidRPr="00D67AB8" w:rsidRDefault="003C4BED" w:rsidP="7FCE11FE">
      <w:pPr>
        <w:adjustRightInd w:val="0"/>
        <w:snapToGrid w:val="0"/>
        <w:spacing w:line="594" w:lineRule="exact"/>
        <w:ind w:firstLineChars="200" w:firstLine="632"/>
        <w:rPr>
          <w:szCs w:val="32"/>
        </w:rPr>
      </w:pPr>
      <w:r w:rsidRPr="00D67AB8">
        <w:rPr>
          <w:color w:val="000000"/>
          <w:szCs w:val="32"/>
        </w:rPr>
        <w:t>根据政府采购需要，集中采</w:t>
      </w:r>
      <w:r w:rsidRPr="00D67AB8">
        <w:rPr>
          <w:szCs w:val="32"/>
        </w:rPr>
        <w:t>购机构以外的采购代理机构由县政府采购办公室（以下简称县采购办）牵头</w:t>
      </w:r>
      <w:r w:rsidR="003578D6" w:rsidRPr="00D67AB8">
        <w:rPr>
          <w:szCs w:val="32"/>
        </w:rPr>
        <w:t>协调，并</w:t>
      </w:r>
      <w:r w:rsidRPr="00D67AB8">
        <w:rPr>
          <w:szCs w:val="32"/>
        </w:rPr>
        <w:t>与洛阳市政府采购监管部门对接，使用在市政府采购管理部门登记的代理机构进行代理采购</w:t>
      </w:r>
      <w:r w:rsidRPr="00D67AB8">
        <w:rPr>
          <w:szCs w:val="32"/>
        </w:rPr>
        <w:t>,</w:t>
      </w:r>
      <w:r w:rsidRPr="00D67AB8">
        <w:rPr>
          <w:szCs w:val="32"/>
        </w:rPr>
        <w:t>在此基础上，组建我县优质代理机构合作伙伴单</w:t>
      </w:r>
      <w:r w:rsidRPr="00D67AB8">
        <w:rPr>
          <w:szCs w:val="32"/>
        </w:rPr>
        <w:lastRenderedPageBreak/>
        <w:t>位，并对参与我县采购项目的代理机构进行监督检查。</w:t>
      </w:r>
    </w:p>
    <w:p w14:paraId="494B73C1" w14:textId="77777777" w:rsidR="003C4BED" w:rsidRPr="00D67AB8" w:rsidRDefault="003C4BED" w:rsidP="7FCE11FE">
      <w:pPr>
        <w:adjustRightInd w:val="0"/>
        <w:snapToGrid w:val="0"/>
        <w:spacing w:line="594" w:lineRule="exact"/>
        <w:ind w:firstLineChars="200" w:firstLine="632"/>
        <w:jc w:val="left"/>
        <w:rPr>
          <w:rFonts w:eastAsia="楷体_GB2312"/>
          <w:szCs w:val="32"/>
        </w:rPr>
      </w:pPr>
      <w:r w:rsidRPr="00D67AB8">
        <w:rPr>
          <w:rFonts w:eastAsia="楷体_GB2312"/>
        </w:rPr>
        <w:t>（三）招标人或采购人自愿选择代理机构</w:t>
      </w:r>
    </w:p>
    <w:p w14:paraId="5F0F76D4" w14:textId="7848FF5C"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集中采购机构以外的采购代理机构是根据采购人自愿委托，可以代理集中采购目录内的部门集中采购项目和分散采购项目；招标人或采购人进行工程招标及工程采购时，可按项目属性或政府采购目录，并根据《工程建设项目招标代理机构资格认定办法》和《中央投资项目招标代理资格管理办法》委托有资格、有条件的招标代理机构或政府采购代理机构进行代理。</w:t>
      </w:r>
    </w:p>
    <w:p w14:paraId="48BA92C9" w14:textId="77777777" w:rsidR="003C4BED" w:rsidRPr="00D67AB8" w:rsidRDefault="003C4BED" w:rsidP="7FCE11FE">
      <w:pPr>
        <w:adjustRightInd w:val="0"/>
        <w:snapToGrid w:val="0"/>
        <w:spacing w:line="594" w:lineRule="exact"/>
        <w:ind w:firstLineChars="200" w:firstLine="632"/>
        <w:jc w:val="left"/>
        <w:rPr>
          <w:rFonts w:eastAsia="楷体_GB2312"/>
          <w:color w:val="000000"/>
          <w:szCs w:val="32"/>
        </w:rPr>
      </w:pPr>
      <w:r w:rsidRPr="00D67AB8">
        <w:rPr>
          <w:rFonts w:eastAsia="楷体_GB2312"/>
          <w:color w:val="000000"/>
        </w:rPr>
        <w:t>（四）代理机构的管理</w:t>
      </w:r>
    </w:p>
    <w:p w14:paraId="7B7103EA" w14:textId="31C40052"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代理机构所代理的项目有质疑，代理机构应积极配合招标采购单位按相关法规规定的程序处理。发生投诉的，采购人和采购代理机构应配合行政监督管理部门处理，采购人根据洛阳市政府采购目录及限额标准的规定进入县公共资源交易平台进行交易。</w:t>
      </w:r>
    </w:p>
    <w:p w14:paraId="40BC97AC" w14:textId="77777777" w:rsidR="003C4BED" w:rsidRPr="00D67AB8" w:rsidRDefault="003C4BED" w:rsidP="7FCE11FE">
      <w:pPr>
        <w:adjustRightInd w:val="0"/>
        <w:snapToGrid w:val="0"/>
        <w:spacing w:line="594" w:lineRule="exact"/>
        <w:ind w:firstLineChars="200" w:firstLine="632"/>
        <w:rPr>
          <w:rFonts w:eastAsia="楷体_GB2312"/>
          <w:color w:val="000000"/>
          <w:szCs w:val="32"/>
        </w:rPr>
      </w:pPr>
      <w:r w:rsidRPr="00D67AB8">
        <w:rPr>
          <w:rFonts w:eastAsia="楷体_GB2312"/>
          <w:color w:val="000000"/>
        </w:rPr>
        <w:t>（五）代理机构的监督检查</w:t>
      </w:r>
    </w:p>
    <w:p w14:paraId="65972873" w14:textId="355FA830" w:rsidR="003C4BED" w:rsidRPr="00D67AB8" w:rsidRDefault="003C4BED" w:rsidP="00667E0C">
      <w:pPr>
        <w:adjustRightInd w:val="0"/>
        <w:snapToGrid w:val="0"/>
        <w:spacing w:line="594" w:lineRule="exact"/>
        <w:ind w:firstLineChars="200" w:firstLine="632"/>
        <w:rPr>
          <w:color w:val="000000"/>
          <w:szCs w:val="32"/>
        </w:rPr>
      </w:pPr>
      <w:r w:rsidRPr="00D67AB8">
        <w:rPr>
          <w:color w:val="000000"/>
          <w:szCs w:val="32"/>
        </w:rPr>
        <w:t>各行政监督部门要切实履行监督职责，依法加强对包括招标代理机构和政府采购代理机构代理情况等各类活动的监督检查。</w:t>
      </w:r>
    </w:p>
    <w:p w14:paraId="726BB5AC" w14:textId="089205A3" w:rsidR="003C4BED" w:rsidRPr="00D67AB8" w:rsidRDefault="003D7F92" w:rsidP="7FCE11FE">
      <w:pPr>
        <w:adjustRightInd w:val="0"/>
        <w:snapToGrid w:val="0"/>
        <w:spacing w:line="594" w:lineRule="exact"/>
        <w:ind w:firstLineChars="200" w:firstLine="632"/>
        <w:rPr>
          <w:color w:val="000000"/>
          <w:szCs w:val="32"/>
        </w:rPr>
      </w:pPr>
      <w:r w:rsidRPr="00D67AB8">
        <w:rPr>
          <w:color w:val="000000"/>
        </w:rPr>
        <w:t>1</w:t>
      </w:r>
      <w:r w:rsidRPr="00D67AB8">
        <w:rPr>
          <w:color w:val="000000"/>
        </w:rPr>
        <w:t>．</w:t>
      </w:r>
      <w:r w:rsidR="003C4BED" w:rsidRPr="00D67AB8">
        <w:rPr>
          <w:color w:val="000000"/>
          <w:szCs w:val="32"/>
        </w:rPr>
        <w:t>县采购办根据《中华人民共和国政府采购法》及《中华人民共和国政府采购法实施条例》，对我县参与政府采购项目的代理机构实行监管和检查。</w:t>
      </w:r>
    </w:p>
    <w:p w14:paraId="7440F941" w14:textId="3E728AB3"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2</w:t>
      </w:r>
      <w:r w:rsidR="003D7F92" w:rsidRPr="00D67AB8">
        <w:rPr>
          <w:color w:val="000000"/>
        </w:rPr>
        <w:t>．</w:t>
      </w:r>
      <w:r w:rsidRPr="00D67AB8">
        <w:rPr>
          <w:color w:val="000000"/>
          <w:szCs w:val="32"/>
        </w:rPr>
        <w:t>财政部门和其他有关部门应当加强对参加政府采购活动的供应商、采购代理机构、评审专家的监督管理，对其不良行为予以记录，并纳入统一的信用信息平台。</w:t>
      </w:r>
    </w:p>
    <w:p w14:paraId="00EF2BAE" w14:textId="67F60314"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lastRenderedPageBreak/>
        <w:t>3</w:t>
      </w:r>
      <w:r w:rsidR="003D7F92" w:rsidRPr="00D67AB8">
        <w:rPr>
          <w:color w:val="000000"/>
        </w:rPr>
        <w:t>．</w:t>
      </w:r>
      <w:r w:rsidRPr="00D67AB8">
        <w:rPr>
          <w:color w:val="000000"/>
          <w:szCs w:val="32"/>
        </w:rPr>
        <w:t>招标和政府采购代理机构与行政机关不得存在隶属关系或者其他利益关系，招标和政府采购代理机构违法须承担相应的法律责任。</w:t>
      </w:r>
    </w:p>
    <w:p w14:paraId="01D7616C" w14:textId="4C94C462" w:rsidR="003C4BED" w:rsidRPr="00D67AB8" w:rsidRDefault="003C4BED" w:rsidP="7FCE11FE">
      <w:pPr>
        <w:adjustRightInd w:val="0"/>
        <w:snapToGrid w:val="0"/>
        <w:spacing w:line="594" w:lineRule="exact"/>
        <w:ind w:firstLineChars="200" w:firstLine="632"/>
        <w:rPr>
          <w:rFonts w:eastAsia="黑体"/>
          <w:color w:val="000000"/>
          <w:szCs w:val="32"/>
        </w:rPr>
      </w:pPr>
      <w:r w:rsidRPr="00D67AB8">
        <w:rPr>
          <w:rFonts w:eastAsia="黑体"/>
          <w:color w:val="000000"/>
        </w:rPr>
        <w:t>二、加快招投标项目的进程</w:t>
      </w:r>
    </w:p>
    <w:p w14:paraId="1C75293F" w14:textId="54E8D4A5"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要依法</w:t>
      </w:r>
      <w:r w:rsidR="00667E0C" w:rsidRPr="00D67AB8">
        <w:rPr>
          <w:color w:val="000000"/>
          <w:szCs w:val="32"/>
        </w:rPr>
        <w:t>、</w:t>
      </w:r>
      <w:r w:rsidRPr="00D67AB8">
        <w:rPr>
          <w:color w:val="000000"/>
          <w:szCs w:val="32"/>
        </w:rPr>
        <w:t>有序</w:t>
      </w:r>
      <w:r w:rsidR="00667E0C" w:rsidRPr="00D67AB8">
        <w:rPr>
          <w:color w:val="000000"/>
          <w:szCs w:val="32"/>
        </w:rPr>
        <w:t>、尽快完善</w:t>
      </w:r>
      <w:r w:rsidRPr="00D67AB8">
        <w:rPr>
          <w:color w:val="000000"/>
          <w:szCs w:val="32"/>
        </w:rPr>
        <w:t>招标项目前期工作，项目的立项、预算、财政评审、招投标等工作要同步推进。涉及县发展改革部门立项审批的要加快推进；招标人或采购人应及早规划本单位的项目预算；财政部门要进一步压缩评审和审批时间；县交易中心要加快推进进入平台项目的流程化管理，从速从快服务好项目进程。</w:t>
      </w:r>
    </w:p>
    <w:p w14:paraId="26960F9D" w14:textId="0332B17C" w:rsidR="003C4BED" w:rsidRPr="00D67AB8" w:rsidRDefault="003C4BED" w:rsidP="7FCE11FE">
      <w:pPr>
        <w:adjustRightInd w:val="0"/>
        <w:snapToGrid w:val="0"/>
        <w:spacing w:line="594" w:lineRule="exact"/>
        <w:ind w:firstLineChars="200" w:firstLine="632"/>
        <w:rPr>
          <w:rFonts w:eastAsia="黑体"/>
          <w:color w:val="000000"/>
          <w:szCs w:val="32"/>
        </w:rPr>
      </w:pPr>
      <w:r w:rsidRPr="00D67AB8">
        <w:rPr>
          <w:rFonts w:eastAsia="黑体"/>
          <w:color w:val="000000"/>
        </w:rPr>
        <w:t>三、中央投资项目招投标管理</w:t>
      </w:r>
      <w:r w:rsidRPr="00D67AB8">
        <w:rPr>
          <w:rFonts w:eastAsia="黑体"/>
          <w:color w:val="000000"/>
          <w:szCs w:val="32"/>
        </w:rPr>
        <w:t xml:space="preserve">  </w:t>
      </w:r>
    </w:p>
    <w:p w14:paraId="752BF7CE" w14:textId="4C8C9240"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1</w:t>
      </w:r>
      <w:r w:rsidR="003D7F92" w:rsidRPr="00D67AB8">
        <w:rPr>
          <w:color w:val="000000"/>
        </w:rPr>
        <w:t>．</w:t>
      </w:r>
      <w:r w:rsidRPr="00D67AB8">
        <w:rPr>
          <w:color w:val="000000"/>
          <w:szCs w:val="32"/>
        </w:rPr>
        <w:t>县发改委负责对重大建设项目建设过程中的工程招投标进行监督检查。</w:t>
      </w:r>
    </w:p>
    <w:p w14:paraId="4E6BD610" w14:textId="15EF80FF"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2</w:t>
      </w:r>
      <w:r w:rsidR="003D7F92" w:rsidRPr="00D67AB8">
        <w:rPr>
          <w:color w:val="000000"/>
        </w:rPr>
        <w:t>．</w:t>
      </w:r>
      <w:r w:rsidRPr="00D67AB8">
        <w:rPr>
          <w:color w:val="000000"/>
          <w:szCs w:val="32"/>
        </w:rPr>
        <w:t>申请中央投资采用委托招标方式的项目，应当委托具备中央投资项目招标代理资格的招标代理机构办理招标事宜。</w:t>
      </w:r>
    </w:p>
    <w:p w14:paraId="47E6796A" w14:textId="193BC527"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3</w:t>
      </w:r>
      <w:r w:rsidR="003D7F92" w:rsidRPr="00D67AB8">
        <w:rPr>
          <w:color w:val="000000"/>
        </w:rPr>
        <w:t>．</w:t>
      </w:r>
      <w:r w:rsidRPr="00D67AB8">
        <w:rPr>
          <w:color w:val="000000"/>
          <w:szCs w:val="32"/>
        </w:rPr>
        <w:t>县发改委组织开展对本区域内中央财政性建设资金投资安排实施情况的监督和检查。</w:t>
      </w:r>
    </w:p>
    <w:p w14:paraId="5B8E66F4" w14:textId="2AD04FB8" w:rsidR="003C4BED" w:rsidRPr="00D67AB8" w:rsidRDefault="003C4BED" w:rsidP="7FCE11FE">
      <w:pPr>
        <w:adjustRightInd w:val="0"/>
        <w:snapToGrid w:val="0"/>
        <w:spacing w:line="594" w:lineRule="exact"/>
        <w:ind w:firstLineChars="200" w:firstLine="632"/>
        <w:jc w:val="left"/>
        <w:rPr>
          <w:rFonts w:eastAsia="黑体"/>
          <w:color w:val="000000"/>
          <w:szCs w:val="32"/>
        </w:rPr>
      </w:pPr>
      <w:r w:rsidRPr="00D67AB8">
        <w:rPr>
          <w:rFonts w:eastAsia="黑体"/>
          <w:color w:val="000000"/>
        </w:rPr>
        <w:t>四、规划编制项目的采购</w:t>
      </w:r>
    </w:p>
    <w:p w14:paraId="51807ACF" w14:textId="148F1A24"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采购人需要采购的规划编制，可不再进行财政预算评审，经批准后采用竞争性谈判方式采购。</w:t>
      </w:r>
    </w:p>
    <w:p w14:paraId="0F212015" w14:textId="50EA97D1" w:rsidR="003C4BED" w:rsidRPr="00D67AB8" w:rsidRDefault="003C4BED" w:rsidP="7FCE11FE">
      <w:pPr>
        <w:adjustRightInd w:val="0"/>
        <w:snapToGrid w:val="0"/>
        <w:spacing w:line="594" w:lineRule="exact"/>
        <w:ind w:firstLineChars="200" w:firstLine="632"/>
        <w:jc w:val="left"/>
        <w:rPr>
          <w:rFonts w:eastAsia="黑体"/>
          <w:color w:val="000000"/>
          <w:szCs w:val="32"/>
        </w:rPr>
      </w:pPr>
      <w:r w:rsidRPr="00D67AB8">
        <w:rPr>
          <w:rFonts w:eastAsia="黑体"/>
          <w:color w:val="000000"/>
        </w:rPr>
        <w:t>五、采购项目的工程决算、资金支付及采购人主体责任</w:t>
      </w:r>
    </w:p>
    <w:p w14:paraId="1CDEC8CC" w14:textId="52CF045E"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政府投资项目决算使用市财政局、市审计局招标确定的中介</w:t>
      </w:r>
      <w:r w:rsidRPr="00D67AB8">
        <w:rPr>
          <w:color w:val="000000"/>
          <w:szCs w:val="32"/>
        </w:rPr>
        <w:lastRenderedPageBreak/>
        <w:t>机构，在此基础上组建我县投资项目决算中介机构库，项目验收决算后，由建设单位整理好竣工决算资料，从中介机构库中选择中介机构进行决算审核，并报县审计局备案；受委托中介机构依法独立进行相关审核业务活动，对出具结果的真实性、合规性、合法性负责；财政部门、建设单位以受委托中介机构出具的审核结果作为拨款依据，县审计局根据项目建设单位、受委托中介机构的项目决算审核开展情况、审计计划安排及工作需要，适时进行审计监督。</w:t>
      </w:r>
    </w:p>
    <w:p w14:paraId="4A4046D9" w14:textId="6AE76303"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财政部门支付项目资金按照依法签订的合同和依据招标或采购文件、中标通知书等以及财政资金管理办法执行。采购人不得与中标人私下签订背离合同实质性内容的协议，所签订的合同中不得对招标文件和中标人投标文件做实质性修改。</w:t>
      </w:r>
    </w:p>
    <w:p w14:paraId="4DE69FA0" w14:textId="49CE5443"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采购人是政府采购活动的第一责任人。一是需求管理责任。采购人应当对采购标的市场技术或者服务水平、供应、价格等情况进行市场调查，根据调查情况、资产配置标准等科学合理地确定采购需求，进行价格测算。二是履约管理责任。采购人应及时对采购项目进行验收，对于中标人违反采购合同约定的行为，采购人应及时处理，依法追究其违约责任。三是内控管理责任。采购人应当按照行政事业单位内部控制规范要求，建立健全本单位政府采购内部控制制度，在编制政府采购预算和实施采购计划、确定采购需求、组织采购活动、履约验收、答复询问质疑、配合投诉处理及监督检查等重点环节加强内部控制管理。</w:t>
      </w:r>
    </w:p>
    <w:p w14:paraId="6BC87C72" w14:textId="0B837705" w:rsidR="003C4BED" w:rsidRPr="00D67AB8" w:rsidRDefault="003C4BED" w:rsidP="7FCE11FE">
      <w:pPr>
        <w:adjustRightInd w:val="0"/>
        <w:snapToGrid w:val="0"/>
        <w:spacing w:line="594" w:lineRule="exact"/>
        <w:ind w:firstLineChars="200" w:firstLine="632"/>
        <w:rPr>
          <w:rFonts w:eastAsia="黑体"/>
          <w:color w:val="000000"/>
          <w:szCs w:val="32"/>
        </w:rPr>
      </w:pPr>
      <w:r w:rsidRPr="00D67AB8">
        <w:rPr>
          <w:rFonts w:eastAsia="黑体"/>
          <w:color w:val="000000"/>
        </w:rPr>
        <w:lastRenderedPageBreak/>
        <w:t>六、建立公共资源交易工作综合监督机制</w:t>
      </w:r>
    </w:p>
    <w:p w14:paraId="56A7AB7D" w14:textId="4D79A4C7"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县公管办负责对辖区内的公共资源交易工作进行规范、协调和综合监督管理</w:t>
      </w:r>
      <w:r w:rsidRPr="00D67AB8">
        <w:rPr>
          <w:color w:val="000000"/>
          <w:szCs w:val="32"/>
        </w:rPr>
        <w:t>;</w:t>
      </w:r>
      <w:r w:rsidRPr="00D67AB8">
        <w:rPr>
          <w:color w:val="000000"/>
          <w:szCs w:val="32"/>
        </w:rPr>
        <w:t>协调有关行政监督部门加强公共资源交易事中事后监管，处理公共资源交易投诉和举报，依法查处交易活动中的违法违规行为；建立健全公共资源交易监管长效机制，对交易平台的运行、服务及管理进行考核评价。</w:t>
      </w:r>
    </w:p>
    <w:p w14:paraId="3F969D59" w14:textId="77777777" w:rsidR="003D7F92" w:rsidRPr="00D67AB8" w:rsidRDefault="003C4BED" w:rsidP="003D7F92">
      <w:pPr>
        <w:adjustRightInd w:val="0"/>
        <w:snapToGrid w:val="0"/>
        <w:spacing w:line="594" w:lineRule="exact"/>
        <w:ind w:firstLineChars="200" w:firstLine="632"/>
        <w:rPr>
          <w:color w:val="000000"/>
          <w:szCs w:val="32"/>
        </w:rPr>
      </w:pPr>
      <w:r w:rsidRPr="00D67AB8">
        <w:rPr>
          <w:color w:val="000000"/>
        </w:rPr>
        <w:t>建立四个层级的监督机制：</w:t>
      </w:r>
    </w:p>
    <w:p w14:paraId="45149C12" w14:textId="77777777" w:rsidR="003D7F92" w:rsidRPr="00D67AB8" w:rsidRDefault="003C4BED" w:rsidP="003D7F92">
      <w:pPr>
        <w:adjustRightInd w:val="0"/>
        <w:snapToGrid w:val="0"/>
        <w:spacing w:line="594" w:lineRule="exact"/>
        <w:ind w:firstLineChars="200" w:firstLine="632"/>
        <w:rPr>
          <w:color w:val="000000"/>
        </w:rPr>
      </w:pPr>
      <w:r w:rsidRPr="00D67AB8">
        <w:rPr>
          <w:color w:val="000000"/>
        </w:rPr>
        <w:t>（一）县公共资源交易中心要加强内部监督，县纪委驻</w:t>
      </w:r>
      <w:r w:rsidR="2E996ABB" w:rsidRPr="00D67AB8">
        <w:rPr>
          <w:color w:val="000000"/>
        </w:rPr>
        <w:t>交易</w:t>
      </w:r>
      <w:r w:rsidRPr="00D67AB8">
        <w:rPr>
          <w:color w:val="000000"/>
        </w:rPr>
        <w:t>中心纪检组切实履行监督检查责任；</w:t>
      </w:r>
    </w:p>
    <w:p w14:paraId="4FCEECC5" w14:textId="77777777" w:rsidR="003D7F92" w:rsidRPr="00D67AB8" w:rsidRDefault="003C4BED" w:rsidP="003D7F92">
      <w:pPr>
        <w:adjustRightInd w:val="0"/>
        <w:snapToGrid w:val="0"/>
        <w:spacing w:line="594" w:lineRule="exact"/>
        <w:ind w:firstLineChars="200" w:firstLine="632"/>
        <w:rPr>
          <w:color w:val="000000"/>
        </w:rPr>
      </w:pPr>
      <w:r w:rsidRPr="00D67AB8">
        <w:rPr>
          <w:color w:val="000000"/>
        </w:rPr>
        <w:t>（二）要聘请社会廉政监督员，进行社会监督；</w:t>
      </w:r>
    </w:p>
    <w:p w14:paraId="1E423878" w14:textId="77777777" w:rsidR="003D7F92" w:rsidRPr="00D67AB8" w:rsidRDefault="003D7F92" w:rsidP="7FCE11FE">
      <w:pPr>
        <w:adjustRightInd w:val="0"/>
        <w:snapToGrid w:val="0"/>
        <w:spacing w:line="594" w:lineRule="exact"/>
        <w:ind w:firstLineChars="200" w:firstLine="632"/>
        <w:rPr>
          <w:color w:val="000000"/>
        </w:rPr>
      </w:pPr>
      <w:r w:rsidRPr="00D67AB8">
        <w:rPr>
          <w:color w:val="000000"/>
        </w:rPr>
        <w:t>（</w:t>
      </w:r>
      <w:r w:rsidR="003C4BED" w:rsidRPr="00D67AB8">
        <w:rPr>
          <w:color w:val="000000"/>
        </w:rPr>
        <w:t>三）县检察院驻县公共资源交易中心检察官办公室承担违规违法问题线索的受理工作，涉及违法问题线索，由县检察院负责查处；涉及违纪问题线索，由县党风政风监督室负责审查处理，依法追究有关人员的法律责任，着力加强专业监督；</w:t>
      </w:r>
    </w:p>
    <w:p w14:paraId="3F732C49" w14:textId="5E8B6C8B" w:rsidR="003D7F92"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（四）各行业行政监督部门要履行行业监督责任。</w:t>
      </w:r>
    </w:p>
    <w:p w14:paraId="7B330D9C" w14:textId="3EBB283D" w:rsidR="003C4BED" w:rsidRPr="00D67AB8" w:rsidRDefault="003C4BED" w:rsidP="7FCE11FE">
      <w:pPr>
        <w:adjustRightInd w:val="0"/>
        <w:snapToGrid w:val="0"/>
        <w:spacing w:line="594" w:lineRule="exact"/>
        <w:ind w:firstLineChars="200" w:firstLine="632"/>
        <w:rPr>
          <w:rFonts w:eastAsia="黑体"/>
          <w:color w:val="000000"/>
          <w:szCs w:val="32"/>
        </w:rPr>
      </w:pPr>
      <w:r w:rsidRPr="00D67AB8">
        <w:rPr>
          <w:rFonts w:eastAsia="黑体"/>
          <w:color w:val="000000"/>
        </w:rPr>
        <w:t>七、实行招标人或采购人参与评标纪委备案制</w:t>
      </w:r>
    </w:p>
    <w:p w14:paraId="4FBCE051" w14:textId="1BDB14D6" w:rsidR="003C4BED" w:rsidRPr="00D67AB8" w:rsidRDefault="003C4BED" w:rsidP="7FCE11FE">
      <w:pPr>
        <w:adjustRightInd w:val="0"/>
        <w:snapToGrid w:val="0"/>
        <w:spacing w:line="594" w:lineRule="exact"/>
        <w:ind w:firstLineChars="200" w:firstLine="632"/>
        <w:rPr>
          <w:color w:val="000000"/>
          <w:szCs w:val="32"/>
        </w:rPr>
      </w:pPr>
      <w:r w:rsidRPr="00D67AB8">
        <w:rPr>
          <w:color w:val="000000"/>
        </w:rPr>
        <w:t>为强化评标工作的公开、公平、公正，在招标项目评标前，招标人或采购人若需派代表（一人）参与评标，应携带单位授权委托书，提前两个工作日到县党风政风监督室报告备案，持备案手续到县公共资源交易中心参加评标活动。</w:t>
      </w:r>
      <w:r w:rsidRPr="00D67AB8">
        <w:rPr>
          <w:color w:val="000000"/>
          <w:szCs w:val="32"/>
        </w:rPr>
        <w:t xml:space="preserve">     </w:t>
      </w:r>
    </w:p>
    <w:p w14:paraId="3C4D714B" w14:textId="2D03857A" w:rsidR="003C4BED" w:rsidRPr="00D67AB8" w:rsidRDefault="003C4BED" w:rsidP="7FCE11FE">
      <w:pPr>
        <w:adjustRightInd w:val="0"/>
        <w:snapToGrid w:val="0"/>
        <w:spacing w:line="594" w:lineRule="exact"/>
        <w:ind w:firstLineChars="200" w:firstLine="632"/>
        <w:rPr>
          <w:rFonts w:eastAsia="黑体"/>
          <w:color w:val="000000"/>
          <w:szCs w:val="32"/>
        </w:rPr>
      </w:pPr>
      <w:r w:rsidRPr="00D67AB8">
        <w:rPr>
          <w:rFonts w:eastAsia="黑体"/>
          <w:color w:val="000000"/>
        </w:rPr>
        <w:t>八、优化县公共资源交易工作的流程</w:t>
      </w:r>
    </w:p>
    <w:p w14:paraId="1283404F" w14:textId="7B246093"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县公共资源交易中心将严格按照《中华人民共和国招标投标</w:t>
      </w:r>
      <w:r w:rsidRPr="00D67AB8">
        <w:rPr>
          <w:color w:val="000000"/>
          <w:szCs w:val="32"/>
        </w:rPr>
        <w:lastRenderedPageBreak/>
        <w:t>法》、《中华人民共和国招标投标法实施条例》、《中华人民共和国政府采购法》、《中华人民共和国政府采购法实施条例》及相关法律法规进行公共资源交易活动，细化目标任务，减少繁文缛节，合理安排时间，全力加快进程，科学制定</w:t>
      </w:r>
      <w:r w:rsidRPr="00D67AB8">
        <w:rPr>
          <w:color w:val="000000"/>
          <w:szCs w:val="32"/>
        </w:rPr>
        <w:t>“</w:t>
      </w:r>
      <w:r w:rsidRPr="00D67AB8">
        <w:rPr>
          <w:color w:val="000000"/>
          <w:szCs w:val="32"/>
        </w:rPr>
        <w:t>流程管理机制</w:t>
      </w:r>
      <w:r w:rsidRPr="00D67AB8">
        <w:rPr>
          <w:color w:val="000000"/>
          <w:szCs w:val="32"/>
        </w:rPr>
        <w:t>”</w:t>
      </w:r>
      <w:r w:rsidRPr="00D67AB8">
        <w:rPr>
          <w:color w:val="000000"/>
          <w:szCs w:val="32"/>
        </w:rPr>
        <w:t>，把交易过程由科室主导型转变为流程主导型，有力地促进政府采购项目的交易活动按照规定高效运行。</w:t>
      </w:r>
    </w:p>
    <w:p w14:paraId="2E19815B" w14:textId="329447A7" w:rsidR="003C4BED" w:rsidRPr="00D67AB8" w:rsidRDefault="003C4BED" w:rsidP="7FCE11FE">
      <w:pPr>
        <w:adjustRightInd w:val="0"/>
        <w:snapToGrid w:val="0"/>
        <w:spacing w:line="594" w:lineRule="exact"/>
        <w:ind w:firstLineChars="200" w:firstLine="632"/>
        <w:rPr>
          <w:color w:val="000000"/>
          <w:szCs w:val="32"/>
        </w:rPr>
      </w:pPr>
      <w:r w:rsidRPr="00D67AB8">
        <w:rPr>
          <w:color w:val="000000"/>
          <w:szCs w:val="32"/>
        </w:rPr>
        <w:t>本文件自</w:t>
      </w:r>
      <w:r w:rsidR="00F54E66" w:rsidRPr="00D67AB8">
        <w:rPr>
          <w:color w:val="000000"/>
          <w:szCs w:val="32"/>
        </w:rPr>
        <w:t>2017</w:t>
      </w:r>
      <w:r w:rsidR="00F54E66" w:rsidRPr="00D67AB8">
        <w:rPr>
          <w:color w:val="000000"/>
          <w:szCs w:val="32"/>
        </w:rPr>
        <w:t>年</w:t>
      </w:r>
      <w:r w:rsidR="00F54E66" w:rsidRPr="00D67AB8">
        <w:rPr>
          <w:color w:val="000000"/>
          <w:szCs w:val="32"/>
        </w:rPr>
        <w:t>10</w:t>
      </w:r>
      <w:r w:rsidR="00F54E66" w:rsidRPr="00D67AB8">
        <w:rPr>
          <w:color w:val="000000"/>
          <w:szCs w:val="32"/>
        </w:rPr>
        <w:t>月</w:t>
      </w:r>
      <w:r w:rsidR="00F54E66" w:rsidRPr="00D67AB8">
        <w:rPr>
          <w:color w:val="000000"/>
          <w:szCs w:val="32"/>
        </w:rPr>
        <w:t>1</w:t>
      </w:r>
      <w:r w:rsidRPr="00D67AB8">
        <w:rPr>
          <w:color w:val="000000"/>
          <w:szCs w:val="32"/>
        </w:rPr>
        <w:t>日起生效，有效期</w:t>
      </w:r>
      <w:r w:rsidRPr="00D67AB8">
        <w:rPr>
          <w:color w:val="000000"/>
          <w:szCs w:val="32"/>
        </w:rPr>
        <w:t>2</w:t>
      </w:r>
      <w:r w:rsidRPr="00D67AB8">
        <w:rPr>
          <w:color w:val="000000"/>
          <w:szCs w:val="32"/>
        </w:rPr>
        <w:t>年。</w:t>
      </w:r>
    </w:p>
    <w:p w14:paraId="3A1AB971" w14:textId="77777777" w:rsidR="003C4BED" w:rsidRPr="00D67AB8" w:rsidRDefault="003C4BED">
      <w:pPr>
        <w:adjustRightInd w:val="0"/>
        <w:snapToGrid w:val="0"/>
        <w:spacing w:line="594" w:lineRule="exact"/>
        <w:ind w:firstLineChars="200" w:firstLine="632"/>
        <w:rPr>
          <w:color w:val="000000"/>
          <w:szCs w:val="32"/>
        </w:rPr>
      </w:pPr>
    </w:p>
    <w:p w14:paraId="15AD3E82" w14:textId="77777777" w:rsidR="003C4BED" w:rsidRPr="00D67AB8" w:rsidRDefault="003C4BED">
      <w:pPr>
        <w:adjustRightInd w:val="0"/>
        <w:snapToGrid w:val="0"/>
        <w:spacing w:line="594" w:lineRule="exact"/>
        <w:ind w:firstLineChars="200" w:firstLine="632"/>
        <w:rPr>
          <w:color w:val="000000"/>
          <w:szCs w:val="32"/>
        </w:rPr>
      </w:pPr>
    </w:p>
    <w:p w14:paraId="3A606BDA" w14:textId="77777777" w:rsidR="003C4BED" w:rsidRPr="00D67AB8" w:rsidRDefault="003C4BED">
      <w:pPr>
        <w:adjustRightInd w:val="0"/>
        <w:snapToGrid w:val="0"/>
        <w:spacing w:line="594" w:lineRule="exact"/>
        <w:ind w:firstLineChars="200" w:firstLine="632"/>
        <w:rPr>
          <w:color w:val="000000"/>
          <w:szCs w:val="32"/>
        </w:rPr>
      </w:pPr>
    </w:p>
    <w:p w14:paraId="0C8335A8" w14:textId="77777777" w:rsidR="003C4BED" w:rsidRPr="00D67AB8" w:rsidRDefault="003C4BED">
      <w:pPr>
        <w:adjustRightInd w:val="0"/>
        <w:snapToGrid w:val="0"/>
        <w:spacing w:line="594" w:lineRule="exact"/>
        <w:ind w:firstLineChars="200" w:firstLine="632"/>
        <w:rPr>
          <w:color w:val="000000"/>
          <w:szCs w:val="32"/>
        </w:rPr>
      </w:pPr>
    </w:p>
    <w:p w14:paraId="04866DA6" w14:textId="77777777" w:rsidR="003C4BED" w:rsidRPr="00D67AB8" w:rsidRDefault="003C4BED">
      <w:pPr>
        <w:adjustRightInd w:val="0"/>
        <w:snapToGrid w:val="0"/>
        <w:spacing w:line="594" w:lineRule="exact"/>
        <w:ind w:firstLineChars="200" w:firstLine="632"/>
        <w:rPr>
          <w:color w:val="000000"/>
          <w:szCs w:val="32"/>
        </w:rPr>
      </w:pPr>
    </w:p>
    <w:p w14:paraId="3BFF626A" w14:textId="77777777" w:rsidR="003C4BED" w:rsidRPr="00D67AB8" w:rsidRDefault="003C4BED">
      <w:pPr>
        <w:adjustRightInd w:val="0"/>
        <w:snapToGrid w:val="0"/>
        <w:spacing w:line="594" w:lineRule="exact"/>
        <w:ind w:firstLineChars="200" w:firstLine="632"/>
        <w:rPr>
          <w:color w:val="000000"/>
          <w:szCs w:val="32"/>
        </w:rPr>
      </w:pPr>
    </w:p>
    <w:p w14:paraId="0F805092" w14:textId="77777777" w:rsidR="003972AC" w:rsidRPr="00D67AB8" w:rsidRDefault="003972AC">
      <w:pPr>
        <w:adjustRightInd w:val="0"/>
        <w:snapToGrid w:val="0"/>
        <w:spacing w:line="594" w:lineRule="exact"/>
        <w:ind w:firstLineChars="200" w:firstLine="632"/>
        <w:rPr>
          <w:color w:val="000000"/>
          <w:szCs w:val="32"/>
        </w:rPr>
      </w:pPr>
    </w:p>
    <w:p w14:paraId="489FBA3E" w14:textId="77777777" w:rsidR="003972AC" w:rsidRPr="00D67AB8" w:rsidRDefault="003972AC">
      <w:pPr>
        <w:adjustRightInd w:val="0"/>
        <w:snapToGrid w:val="0"/>
        <w:spacing w:line="594" w:lineRule="exact"/>
        <w:ind w:firstLineChars="200" w:firstLine="632"/>
        <w:rPr>
          <w:color w:val="000000"/>
          <w:szCs w:val="32"/>
        </w:rPr>
      </w:pPr>
    </w:p>
    <w:p w14:paraId="32B8C81F" w14:textId="77777777" w:rsidR="003972AC" w:rsidRPr="00D67AB8" w:rsidRDefault="003972AC">
      <w:pPr>
        <w:adjustRightInd w:val="0"/>
        <w:snapToGrid w:val="0"/>
        <w:spacing w:line="594" w:lineRule="exact"/>
        <w:ind w:firstLineChars="200" w:firstLine="632"/>
        <w:rPr>
          <w:color w:val="000000"/>
          <w:szCs w:val="32"/>
        </w:rPr>
      </w:pPr>
    </w:p>
    <w:p w14:paraId="75E220CE" w14:textId="77777777" w:rsidR="003972AC" w:rsidRPr="00D67AB8" w:rsidRDefault="003972AC">
      <w:pPr>
        <w:adjustRightInd w:val="0"/>
        <w:snapToGrid w:val="0"/>
        <w:spacing w:line="594" w:lineRule="exact"/>
        <w:ind w:firstLineChars="200" w:firstLine="632"/>
        <w:rPr>
          <w:color w:val="000000"/>
          <w:szCs w:val="32"/>
        </w:rPr>
      </w:pPr>
    </w:p>
    <w:p w14:paraId="7F116CFA" w14:textId="77777777" w:rsidR="003972AC" w:rsidRPr="00D67AB8" w:rsidRDefault="003972AC">
      <w:pPr>
        <w:adjustRightInd w:val="0"/>
        <w:snapToGrid w:val="0"/>
        <w:spacing w:line="594" w:lineRule="exact"/>
        <w:ind w:firstLineChars="200" w:firstLine="632"/>
        <w:rPr>
          <w:color w:val="000000"/>
          <w:szCs w:val="32"/>
        </w:rPr>
      </w:pPr>
    </w:p>
    <w:p w14:paraId="5A8EB39F" w14:textId="77777777" w:rsidR="003972AC" w:rsidRPr="00D67AB8" w:rsidRDefault="003972AC">
      <w:pPr>
        <w:adjustRightInd w:val="0"/>
        <w:snapToGrid w:val="0"/>
        <w:spacing w:line="594" w:lineRule="exact"/>
        <w:ind w:firstLineChars="200" w:firstLine="632"/>
        <w:rPr>
          <w:color w:val="000000"/>
          <w:szCs w:val="32"/>
        </w:rPr>
      </w:pPr>
    </w:p>
    <w:p w14:paraId="2F8DBDE5" w14:textId="77777777" w:rsidR="003972AC" w:rsidRPr="00D67AB8" w:rsidRDefault="003972AC">
      <w:pPr>
        <w:adjustRightInd w:val="0"/>
        <w:snapToGrid w:val="0"/>
        <w:spacing w:line="594" w:lineRule="exact"/>
        <w:ind w:firstLineChars="200" w:firstLine="632"/>
        <w:rPr>
          <w:color w:val="000000"/>
          <w:szCs w:val="32"/>
        </w:rPr>
      </w:pPr>
    </w:p>
    <w:p w14:paraId="6BBAB994" w14:textId="77777777" w:rsidR="003972AC" w:rsidRPr="00D67AB8" w:rsidRDefault="003972AC">
      <w:pPr>
        <w:adjustRightInd w:val="0"/>
        <w:snapToGrid w:val="0"/>
        <w:spacing w:line="594" w:lineRule="exact"/>
        <w:ind w:firstLineChars="200" w:firstLine="632"/>
        <w:rPr>
          <w:color w:val="000000"/>
          <w:szCs w:val="32"/>
        </w:rPr>
      </w:pPr>
    </w:p>
    <w:p w14:paraId="756E563A" w14:textId="77777777" w:rsidR="003972AC" w:rsidRPr="00D67AB8" w:rsidRDefault="003972AC">
      <w:pPr>
        <w:adjustRightInd w:val="0"/>
        <w:snapToGrid w:val="0"/>
        <w:spacing w:line="594" w:lineRule="exact"/>
        <w:ind w:firstLineChars="200" w:firstLine="632"/>
        <w:rPr>
          <w:color w:val="000000"/>
          <w:szCs w:val="32"/>
        </w:rPr>
      </w:pPr>
    </w:p>
    <w:p w14:paraId="24EEEBD4" w14:textId="77777777" w:rsidR="003972AC" w:rsidRPr="00D67AB8" w:rsidRDefault="003972AC">
      <w:pPr>
        <w:adjustRightInd w:val="0"/>
        <w:snapToGrid w:val="0"/>
        <w:spacing w:line="594" w:lineRule="exact"/>
        <w:ind w:firstLineChars="200" w:firstLine="632"/>
        <w:rPr>
          <w:color w:val="000000"/>
          <w:szCs w:val="32"/>
        </w:rPr>
      </w:pPr>
    </w:p>
    <w:p w14:paraId="7CD9E81F" w14:textId="77777777" w:rsidR="003972AC" w:rsidRPr="00D67AB8" w:rsidRDefault="003972AC">
      <w:pPr>
        <w:adjustRightInd w:val="0"/>
        <w:snapToGrid w:val="0"/>
        <w:spacing w:line="594" w:lineRule="exact"/>
        <w:ind w:firstLineChars="200" w:firstLine="632"/>
        <w:rPr>
          <w:color w:val="000000"/>
          <w:szCs w:val="32"/>
        </w:rPr>
      </w:pPr>
    </w:p>
    <w:p w14:paraId="4EAAF1BC" w14:textId="77777777" w:rsidR="003972AC" w:rsidRPr="00D67AB8" w:rsidRDefault="003972AC">
      <w:pPr>
        <w:adjustRightInd w:val="0"/>
        <w:snapToGrid w:val="0"/>
        <w:spacing w:line="594" w:lineRule="exact"/>
        <w:ind w:firstLineChars="200" w:firstLine="632"/>
        <w:rPr>
          <w:color w:val="000000"/>
          <w:szCs w:val="32"/>
        </w:rPr>
      </w:pPr>
    </w:p>
    <w:p w14:paraId="0F089889" w14:textId="77777777" w:rsidR="003972AC" w:rsidRPr="00D67AB8" w:rsidRDefault="003972AC">
      <w:pPr>
        <w:adjustRightInd w:val="0"/>
        <w:snapToGrid w:val="0"/>
        <w:spacing w:line="594" w:lineRule="exact"/>
        <w:ind w:firstLineChars="200" w:firstLine="632"/>
        <w:rPr>
          <w:color w:val="000000"/>
          <w:szCs w:val="32"/>
        </w:rPr>
      </w:pPr>
    </w:p>
    <w:p w14:paraId="57D06E13" w14:textId="77777777" w:rsidR="003972AC" w:rsidRPr="00D67AB8" w:rsidRDefault="003972AC">
      <w:pPr>
        <w:adjustRightInd w:val="0"/>
        <w:snapToGrid w:val="0"/>
        <w:spacing w:line="594" w:lineRule="exact"/>
        <w:ind w:firstLineChars="200" w:firstLine="632"/>
        <w:rPr>
          <w:color w:val="000000"/>
          <w:szCs w:val="32"/>
        </w:rPr>
      </w:pPr>
    </w:p>
    <w:p w14:paraId="721BB27B" w14:textId="77777777" w:rsidR="003972AC" w:rsidRPr="00D67AB8" w:rsidRDefault="003972AC">
      <w:pPr>
        <w:adjustRightInd w:val="0"/>
        <w:snapToGrid w:val="0"/>
        <w:spacing w:line="594" w:lineRule="exact"/>
        <w:ind w:firstLineChars="200" w:firstLine="632"/>
        <w:rPr>
          <w:color w:val="000000"/>
          <w:szCs w:val="32"/>
        </w:rPr>
      </w:pPr>
    </w:p>
    <w:p w14:paraId="2B9B01E2" w14:textId="77777777" w:rsidR="003972AC" w:rsidRPr="00D67AB8" w:rsidRDefault="003972AC">
      <w:pPr>
        <w:adjustRightInd w:val="0"/>
        <w:snapToGrid w:val="0"/>
        <w:spacing w:line="594" w:lineRule="exact"/>
        <w:ind w:firstLineChars="200" w:firstLine="632"/>
        <w:rPr>
          <w:color w:val="000000"/>
          <w:szCs w:val="32"/>
        </w:rPr>
      </w:pPr>
    </w:p>
    <w:p w14:paraId="74A415D6" w14:textId="77777777" w:rsidR="003972AC" w:rsidRPr="00D67AB8" w:rsidRDefault="003972AC">
      <w:pPr>
        <w:adjustRightInd w:val="0"/>
        <w:snapToGrid w:val="0"/>
        <w:spacing w:line="594" w:lineRule="exact"/>
        <w:ind w:firstLineChars="200" w:firstLine="632"/>
        <w:rPr>
          <w:color w:val="000000"/>
          <w:szCs w:val="32"/>
        </w:rPr>
      </w:pPr>
    </w:p>
    <w:p w14:paraId="55E6B1AB" w14:textId="77777777" w:rsidR="003972AC" w:rsidRPr="00D67AB8" w:rsidRDefault="003972AC">
      <w:pPr>
        <w:adjustRightInd w:val="0"/>
        <w:snapToGrid w:val="0"/>
        <w:spacing w:line="594" w:lineRule="exact"/>
        <w:ind w:firstLineChars="200" w:firstLine="632"/>
        <w:rPr>
          <w:color w:val="000000"/>
          <w:szCs w:val="32"/>
        </w:rPr>
      </w:pPr>
    </w:p>
    <w:p w14:paraId="0E3AE1F0" w14:textId="77777777" w:rsidR="003972AC" w:rsidRPr="00D67AB8" w:rsidRDefault="003972AC">
      <w:pPr>
        <w:adjustRightInd w:val="0"/>
        <w:snapToGrid w:val="0"/>
        <w:spacing w:line="594" w:lineRule="exact"/>
        <w:ind w:firstLineChars="200" w:firstLine="632"/>
        <w:rPr>
          <w:color w:val="000000"/>
          <w:szCs w:val="32"/>
        </w:rPr>
      </w:pPr>
    </w:p>
    <w:p w14:paraId="03FA6E7C" w14:textId="77777777" w:rsidR="003972AC" w:rsidRPr="00D67AB8" w:rsidRDefault="003972AC">
      <w:pPr>
        <w:adjustRightInd w:val="0"/>
        <w:snapToGrid w:val="0"/>
        <w:spacing w:line="594" w:lineRule="exact"/>
        <w:ind w:firstLineChars="200" w:firstLine="632"/>
        <w:rPr>
          <w:color w:val="000000"/>
          <w:szCs w:val="32"/>
        </w:rPr>
      </w:pPr>
    </w:p>
    <w:p w14:paraId="396D4AA9" w14:textId="77777777" w:rsidR="003972AC" w:rsidRPr="00D67AB8" w:rsidRDefault="003972AC">
      <w:pPr>
        <w:adjustRightInd w:val="0"/>
        <w:snapToGrid w:val="0"/>
        <w:spacing w:line="594" w:lineRule="exact"/>
        <w:ind w:firstLineChars="200" w:firstLine="632"/>
        <w:rPr>
          <w:color w:val="000000"/>
          <w:szCs w:val="32"/>
        </w:rPr>
      </w:pPr>
    </w:p>
    <w:p w14:paraId="30D61767" w14:textId="77777777" w:rsidR="003972AC" w:rsidRPr="00D67AB8" w:rsidRDefault="003972AC">
      <w:pPr>
        <w:adjustRightInd w:val="0"/>
        <w:snapToGrid w:val="0"/>
        <w:spacing w:line="594" w:lineRule="exact"/>
        <w:ind w:firstLineChars="200" w:firstLine="632"/>
        <w:rPr>
          <w:color w:val="000000"/>
          <w:szCs w:val="32"/>
        </w:rPr>
      </w:pPr>
    </w:p>
    <w:p w14:paraId="1DE37A02" w14:textId="77777777" w:rsidR="003C4BED" w:rsidRPr="00D67AB8" w:rsidRDefault="003C4BED">
      <w:pPr>
        <w:adjustRightInd w:val="0"/>
        <w:snapToGrid w:val="0"/>
        <w:spacing w:line="594" w:lineRule="exact"/>
        <w:ind w:firstLineChars="200" w:firstLine="632"/>
        <w:rPr>
          <w:color w:val="000000"/>
          <w:szCs w:val="32"/>
        </w:rPr>
      </w:pPr>
    </w:p>
    <w:p w14:paraId="1D9326C6" w14:textId="77777777" w:rsidR="003C4BED" w:rsidRPr="00D67AB8" w:rsidRDefault="003C4BED">
      <w:pPr>
        <w:adjustRightInd w:val="0"/>
        <w:snapToGrid w:val="0"/>
        <w:spacing w:line="594" w:lineRule="exact"/>
        <w:ind w:firstLineChars="200" w:firstLine="632"/>
        <w:rPr>
          <w:color w:val="000000"/>
          <w:szCs w:val="32"/>
        </w:rPr>
      </w:pPr>
    </w:p>
    <w:p w14:paraId="3E42CA63" w14:textId="77777777" w:rsidR="0012328D" w:rsidRPr="00D67AB8" w:rsidRDefault="0012328D">
      <w:pPr>
        <w:adjustRightInd w:val="0"/>
        <w:snapToGrid w:val="0"/>
        <w:spacing w:line="100" w:lineRule="exact"/>
        <w:ind w:firstLineChars="200" w:firstLine="632"/>
      </w:pPr>
    </w:p>
    <w:p w14:paraId="00FB7E46" w14:textId="77777777" w:rsidR="0012328D" w:rsidRPr="00D67AB8" w:rsidRDefault="0012328D">
      <w:pPr>
        <w:adjustRightInd w:val="0"/>
        <w:snapToGrid w:val="0"/>
        <w:spacing w:line="100" w:lineRule="exact"/>
        <w:ind w:firstLineChars="200" w:firstLine="632"/>
      </w:pPr>
    </w:p>
    <w:p w14:paraId="66D54BB4" w14:textId="77777777" w:rsidR="0012328D" w:rsidRPr="00D67AB8" w:rsidRDefault="0012328D">
      <w:pPr>
        <w:adjustRightInd w:val="0"/>
        <w:snapToGrid w:val="0"/>
        <w:spacing w:line="100" w:lineRule="exact"/>
        <w:ind w:firstLineChars="200" w:firstLine="632"/>
      </w:pPr>
    </w:p>
    <w:p w14:paraId="5263AF33" w14:textId="77777777" w:rsidR="0012328D" w:rsidRPr="00D67AB8" w:rsidRDefault="0012328D">
      <w:pPr>
        <w:adjustRightInd w:val="0"/>
        <w:snapToGrid w:val="0"/>
        <w:spacing w:line="100" w:lineRule="exact"/>
        <w:ind w:firstLineChars="200" w:firstLine="632"/>
      </w:pPr>
    </w:p>
    <w:p w14:paraId="28FA14B6" w14:textId="77777777" w:rsidR="0012328D" w:rsidRPr="00D67AB8" w:rsidRDefault="0012328D">
      <w:pPr>
        <w:adjustRightInd w:val="0"/>
        <w:snapToGrid w:val="0"/>
        <w:spacing w:line="100" w:lineRule="exact"/>
        <w:ind w:firstLineChars="200" w:firstLine="632"/>
      </w:pPr>
    </w:p>
    <w:p w14:paraId="380FFAFE" w14:textId="77777777" w:rsidR="0012328D" w:rsidRPr="00D67AB8" w:rsidRDefault="0012328D">
      <w:pPr>
        <w:adjustRightInd w:val="0"/>
        <w:snapToGrid w:val="0"/>
        <w:spacing w:line="100" w:lineRule="exact"/>
        <w:ind w:firstLineChars="200" w:firstLine="632"/>
      </w:pPr>
    </w:p>
    <w:p w14:paraId="733C9801" w14:textId="77777777" w:rsidR="0012328D" w:rsidRPr="00D67AB8" w:rsidRDefault="0012328D">
      <w:pPr>
        <w:adjustRightInd w:val="0"/>
        <w:snapToGrid w:val="0"/>
        <w:spacing w:line="100" w:lineRule="exact"/>
        <w:ind w:firstLineChars="200" w:firstLine="632"/>
      </w:pPr>
    </w:p>
    <w:p w14:paraId="19D7FCAD" w14:textId="77777777" w:rsidR="0012328D" w:rsidRPr="00D67AB8" w:rsidRDefault="0012328D">
      <w:pPr>
        <w:adjustRightInd w:val="0"/>
        <w:snapToGrid w:val="0"/>
        <w:spacing w:line="100" w:lineRule="exact"/>
        <w:ind w:firstLineChars="200" w:firstLine="632"/>
      </w:pPr>
    </w:p>
    <w:p w14:paraId="722B1ADC" w14:textId="77777777" w:rsidR="0012328D" w:rsidRPr="00D67AB8" w:rsidRDefault="0012328D">
      <w:pPr>
        <w:adjustRightInd w:val="0"/>
        <w:snapToGrid w:val="0"/>
        <w:spacing w:line="100" w:lineRule="exact"/>
        <w:ind w:firstLineChars="200" w:firstLine="632"/>
      </w:pPr>
    </w:p>
    <w:p w14:paraId="675C10DA" w14:textId="77777777" w:rsidR="0012328D" w:rsidRPr="00D67AB8" w:rsidRDefault="0012328D">
      <w:pPr>
        <w:adjustRightInd w:val="0"/>
        <w:snapToGrid w:val="0"/>
        <w:spacing w:line="100" w:lineRule="exact"/>
        <w:ind w:firstLineChars="200" w:firstLine="632"/>
      </w:pPr>
    </w:p>
    <w:p w14:paraId="1544C7B6" w14:textId="77777777" w:rsidR="0012328D" w:rsidRPr="00D67AB8" w:rsidRDefault="0012328D">
      <w:pPr>
        <w:adjustRightInd w:val="0"/>
        <w:snapToGrid w:val="0"/>
        <w:spacing w:line="100" w:lineRule="exact"/>
        <w:ind w:firstLineChars="200" w:firstLine="632"/>
      </w:pPr>
    </w:p>
    <w:p w14:paraId="079FD806" w14:textId="77777777" w:rsidR="0012328D" w:rsidRPr="00D67AB8" w:rsidRDefault="0012328D">
      <w:pPr>
        <w:adjustRightInd w:val="0"/>
        <w:snapToGrid w:val="0"/>
        <w:spacing w:line="100" w:lineRule="exact"/>
        <w:ind w:firstLineChars="200" w:firstLine="632"/>
      </w:pPr>
    </w:p>
    <w:p w14:paraId="7977CC7C" w14:textId="77777777" w:rsidR="0012328D" w:rsidRPr="00D67AB8" w:rsidRDefault="0012328D">
      <w:pPr>
        <w:adjustRightInd w:val="0"/>
        <w:snapToGrid w:val="0"/>
        <w:spacing w:line="100" w:lineRule="exact"/>
        <w:ind w:firstLineChars="200" w:firstLine="632"/>
      </w:pPr>
    </w:p>
    <w:p w14:paraId="057FC578" w14:textId="77777777" w:rsidR="0012328D" w:rsidRPr="00D67AB8" w:rsidRDefault="0012328D">
      <w:pPr>
        <w:adjustRightInd w:val="0"/>
        <w:snapToGrid w:val="0"/>
        <w:spacing w:line="100" w:lineRule="exact"/>
        <w:ind w:firstLineChars="200" w:firstLine="632"/>
      </w:pPr>
    </w:p>
    <w:p w14:paraId="612EAB85" w14:textId="77777777" w:rsidR="0012328D" w:rsidRPr="00D67AB8" w:rsidRDefault="0012328D">
      <w:pPr>
        <w:adjustRightInd w:val="0"/>
        <w:snapToGrid w:val="0"/>
        <w:spacing w:line="100" w:lineRule="exact"/>
        <w:ind w:firstLineChars="200" w:firstLine="632"/>
      </w:pPr>
    </w:p>
    <w:p w14:paraId="04244F1A" w14:textId="77777777" w:rsidR="0012328D" w:rsidRPr="00D67AB8" w:rsidRDefault="0012328D">
      <w:pPr>
        <w:adjustRightInd w:val="0"/>
        <w:snapToGrid w:val="0"/>
        <w:spacing w:line="100" w:lineRule="exact"/>
        <w:ind w:firstLineChars="200" w:firstLine="632"/>
      </w:pPr>
    </w:p>
    <w:p w14:paraId="64802621" w14:textId="77777777" w:rsidR="0012328D" w:rsidRPr="00D67AB8" w:rsidRDefault="0012328D">
      <w:pPr>
        <w:adjustRightInd w:val="0"/>
        <w:snapToGrid w:val="0"/>
        <w:spacing w:line="100" w:lineRule="exact"/>
        <w:ind w:firstLineChars="200" w:firstLine="632"/>
      </w:pPr>
    </w:p>
    <w:p w14:paraId="4D742416" w14:textId="77777777" w:rsidR="0012328D" w:rsidRPr="00D67AB8" w:rsidRDefault="0012328D">
      <w:pPr>
        <w:adjustRightInd w:val="0"/>
        <w:snapToGrid w:val="0"/>
        <w:spacing w:line="100" w:lineRule="exact"/>
        <w:ind w:firstLineChars="200" w:firstLine="632"/>
      </w:pPr>
    </w:p>
    <w:p w14:paraId="72E502CC" w14:textId="77777777" w:rsidR="0012328D" w:rsidRPr="00D67AB8" w:rsidRDefault="0012328D">
      <w:pPr>
        <w:adjustRightInd w:val="0"/>
        <w:snapToGrid w:val="0"/>
        <w:spacing w:line="100" w:lineRule="exact"/>
        <w:ind w:firstLineChars="200" w:firstLine="632"/>
      </w:pPr>
    </w:p>
    <w:p w14:paraId="42AAB23B" w14:textId="77777777" w:rsidR="0012328D" w:rsidRPr="00D67AB8" w:rsidRDefault="0012328D">
      <w:pPr>
        <w:adjustRightInd w:val="0"/>
        <w:snapToGrid w:val="0"/>
        <w:spacing w:line="100" w:lineRule="exact"/>
        <w:ind w:firstLineChars="200" w:firstLine="632"/>
      </w:pPr>
    </w:p>
    <w:p w14:paraId="75417670" w14:textId="77777777" w:rsidR="0012328D" w:rsidRPr="00D67AB8" w:rsidRDefault="0012328D">
      <w:pPr>
        <w:adjustRightInd w:val="0"/>
        <w:snapToGrid w:val="0"/>
        <w:spacing w:line="100" w:lineRule="exact"/>
        <w:ind w:firstLineChars="200" w:firstLine="632"/>
      </w:pPr>
    </w:p>
    <w:p w14:paraId="07BFAC1D" w14:textId="77777777" w:rsidR="0012328D" w:rsidRPr="00D67AB8" w:rsidRDefault="0012328D">
      <w:pPr>
        <w:adjustRightInd w:val="0"/>
        <w:snapToGrid w:val="0"/>
        <w:spacing w:line="100" w:lineRule="exact"/>
        <w:ind w:firstLineChars="200" w:firstLine="632"/>
      </w:pPr>
    </w:p>
    <w:p w14:paraId="2654E716" w14:textId="77777777" w:rsidR="0012328D" w:rsidRPr="00D67AB8" w:rsidRDefault="0012328D">
      <w:pPr>
        <w:adjustRightInd w:val="0"/>
        <w:snapToGrid w:val="0"/>
        <w:spacing w:line="100" w:lineRule="exact"/>
        <w:ind w:firstLineChars="200" w:firstLine="632"/>
      </w:pPr>
    </w:p>
    <w:p w14:paraId="5762C3EB" w14:textId="77777777" w:rsidR="0012328D" w:rsidRPr="00D67AB8" w:rsidRDefault="0012328D">
      <w:pPr>
        <w:adjustRightInd w:val="0"/>
        <w:snapToGrid w:val="0"/>
        <w:spacing w:line="100" w:lineRule="exact"/>
        <w:ind w:firstLineChars="200" w:firstLine="632"/>
      </w:pPr>
    </w:p>
    <w:p w14:paraId="095BE0AA" w14:textId="77777777" w:rsidR="0012328D" w:rsidRPr="00D67AB8" w:rsidRDefault="0012328D">
      <w:pPr>
        <w:adjustRightInd w:val="0"/>
        <w:snapToGrid w:val="0"/>
        <w:spacing w:line="100" w:lineRule="exact"/>
        <w:ind w:firstLineChars="200" w:firstLine="632"/>
      </w:pPr>
    </w:p>
    <w:p w14:paraId="713B5E25" w14:textId="77777777" w:rsidR="0012328D" w:rsidRPr="00D67AB8" w:rsidRDefault="0012328D">
      <w:pPr>
        <w:adjustRightInd w:val="0"/>
        <w:snapToGrid w:val="0"/>
        <w:spacing w:line="60" w:lineRule="exact"/>
        <w:ind w:firstLineChars="200" w:firstLine="632"/>
      </w:pPr>
    </w:p>
    <w:p w14:paraId="67C61123" w14:textId="77777777" w:rsidR="0012328D" w:rsidRPr="00D67AB8" w:rsidRDefault="0012328D">
      <w:pPr>
        <w:adjustRightInd w:val="0"/>
        <w:snapToGrid w:val="0"/>
        <w:spacing w:line="60" w:lineRule="exact"/>
        <w:ind w:firstLineChars="200" w:firstLine="632"/>
      </w:pPr>
    </w:p>
    <w:p w14:paraId="331B3AB0" w14:textId="77777777" w:rsidR="0012328D" w:rsidRPr="00D67AB8" w:rsidRDefault="0012328D">
      <w:pPr>
        <w:adjustRightInd w:val="0"/>
        <w:snapToGrid w:val="0"/>
        <w:spacing w:line="60" w:lineRule="exact"/>
        <w:ind w:firstLineChars="200" w:firstLine="632"/>
      </w:pPr>
    </w:p>
    <w:p w14:paraId="097EF8CA" w14:textId="77777777" w:rsidR="0012328D" w:rsidRPr="00D67AB8" w:rsidRDefault="0012328D">
      <w:pPr>
        <w:adjustRightInd w:val="0"/>
        <w:snapToGrid w:val="0"/>
        <w:spacing w:line="60" w:lineRule="exact"/>
        <w:ind w:firstLineChars="200" w:firstLine="632"/>
      </w:pPr>
    </w:p>
    <w:p w14:paraId="39F45745" w14:textId="77777777" w:rsidR="0012328D" w:rsidRPr="00D67AB8" w:rsidRDefault="0012328D">
      <w:pPr>
        <w:adjustRightInd w:val="0"/>
        <w:snapToGrid w:val="0"/>
        <w:spacing w:line="60" w:lineRule="exact"/>
        <w:ind w:firstLineChars="200" w:firstLine="632"/>
      </w:pPr>
    </w:p>
    <w:tbl>
      <w:tblPr>
        <w:tblW w:w="8844" w:type="dxa"/>
        <w:tblBorders>
          <w:top w:val="single" w:sz="8" w:space="0" w:color="000000"/>
          <w:bottom w:val="single" w:sz="8" w:space="0" w:color="000000"/>
          <w:insideH w:val="single" w:sz="6" w:space="0" w:color="000000"/>
        </w:tblBorders>
        <w:tblLayout w:type="fixed"/>
        <w:tblCellMar>
          <w:left w:w="0" w:type="dxa"/>
          <w:right w:w="0" w:type="dxa"/>
        </w:tblCellMar>
        <w:tblLook w:val="04A0" w:firstRow="1" w:lastRow="0" w:firstColumn="1" w:lastColumn="0" w:noHBand="0" w:noVBand="1"/>
      </w:tblPr>
      <w:tblGrid>
        <w:gridCol w:w="8844"/>
      </w:tblGrid>
      <w:tr w:rsidR="0012328D" w:rsidRPr="00D67AB8" w14:paraId="514EB984" w14:textId="77777777">
        <w:trPr>
          <w:trHeight w:val="680"/>
        </w:trPr>
        <w:tc>
          <w:tcPr>
            <w:tcW w:w="8844" w:type="dxa"/>
            <w:tcBorders>
              <w:top w:val="single" w:sz="8" w:space="0" w:color="000000"/>
              <w:left w:val="nil"/>
              <w:bottom w:val="single" w:sz="6" w:space="0" w:color="000000"/>
              <w:right w:val="nil"/>
            </w:tcBorders>
          </w:tcPr>
          <w:p w14:paraId="0BF9347F" w14:textId="23A8CE02" w:rsidR="0012328D" w:rsidRPr="00D67AB8" w:rsidRDefault="002B2695" w:rsidP="003972AC">
            <w:pPr>
              <w:adjustRightInd w:val="0"/>
              <w:snapToGrid w:val="0"/>
              <w:spacing w:line="590" w:lineRule="exact"/>
              <w:rPr>
                <w:sz w:val="28"/>
                <w:szCs w:val="28"/>
              </w:rPr>
            </w:pPr>
            <w:r w:rsidRPr="00D67AB8">
              <w:rPr>
                <w:color w:val="FFFFFF"/>
                <w:szCs w:val="32"/>
              </w:rPr>
              <w:t>我</w:t>
            </w:r>
            <w:r w:rsidRPr="00D67AB8">
              <w:rPr>
                <w:sz w:val="28"/>
                <w:szCs w:val="28"/>
              </w:rPr>
              <w:t>主办：</w:t>
            </w:r>
            <w:r w:rsidR="003972AC" w:rsidRPr="00D67AB8">
              <w:rPr>
                <w:sz w:val="28"/>
                <w:szCs w:val="28"/>
              </w:rPr>
              <w:t>县公共资源交易中心</w:t>
            </w:r>
            <w:r w:rsidRPr="00D67AB8">
              <w:rPr>
                <w:sz w:val="28"/>
                <w:szCs w:val="28"/>
              </w:rPr>
              <w:t xml:space="preserve">                 </w:t>
            </w:r>
            <w:r w:rsidRPr="00D67AB8">
              <w:rPr>
                <w:sz w:val="28"/>
                <w:szCs w:val="28"/>
              </w:rPr>
              <w:t>督办：县政府办秘书科</w:t>
            </w:r>
            <w:r w:rsidRPr="00D67AB8">
              <w:rPr>
                <w:color w:val="FFFFFF"/>
                <w:sz w:val="28"/>
                <w:szCs w:val="28"/>
              </w:rPr>
              <w:t>我</w:t>
            </w:r>
          </w:p>
        </w:tc>
      </w:tr>
      <w:tr w:rsidR="0012328D" w:rsidRPr="00D67AB8" w14:paraId="02468F7D" w14:textId="77777777">
        <w:trPr>
          <w:trHeight w:val="680"/>
        </w:trPr>
        <w:tc>
          <w:tcPr>
            <w:tcW w:w="8844" w:type="dxa"/>
            <w:tcBorders>
              <w:top w:val="single" w:sz="6" w:space="0" w:color="000000"/>
              <w:left w:val="nil"/>
              <w:bottom w:val="single" w:sz="8" w:space="0" w:color="000000"/>
              <w:right w:val="nil"/>
            </w:tcBorders>
          </w:tcPr>
          <w:p w14:paraId="7E855D67" w14:textId="0BD19504" w:rsidR="0012328D" w:rsidRPr="00D67AB8" w:rsidRDefault="002B2695" w:rsidP="00D67AB8">
            <w:pPr>
              <w:adjustRightInd w:val="0"/>
              <w:snapToGrid w:val="0"/>
              <w:spacing w:line="590" w:lineRule="exact"/>
              <w:rPr>
                <w:color w:val="FFFFFF"/>
                <w:szCs w:val="32"/>
              </w:rPr>
            </w:pPr>
            <w:r w:rsidRPr="00D67AB8">
              <w:rPr>
                <w:color w:val="FFFFFF"/>
                <w:szCs w:val="32"/>
              </w:rPr>
              <w:t>我</w:t>
            </w:r>
            <w:r w:rsidRPr="00D67AB8">
              <w:rPr>
                <w:sz w:val="28"/>
                <w:szCs w:val="28"/>
              </w:rPr>
              <w:t>孟津县人民政府办公室</w:t>
            </w:r>
            <w:r w:rsidRPr="00D67AB8">
              <w:rPr>
                <w:sz w:val="28"/>
                <w:szCs w:val="28"/>
              </w:rPr>
              <w:t xml:space="preserve">           </w:t>
            </w:r>
            <w:r w:rsidR="003972AC" w:rsidRPr="00D67AB8">
              <w:rPr>
                <w:sz w:val="28"/>
                <w:szCs w:val="28"/>
              </w:rPr>
              <w:t xml:space="preserve"> </w:t>
            </w:r>
            <w:r w:rsidRPr="00D67AB8">
              <w:rPr>
                <w:sz w:val="28"/>
                <w:szCs w:val="28"/>
              </w:rPr>
              <w:t xml:space="preserve">   </w:t>
            </w:r>
            <w:r w:rsidR="00EF5947">
              <w:rPr>
                <w:sz w:val="28"/>
                <w:szCs w:val="28"/>
              </w:rPr>
              <w:t xml:space="preserve"> </w:t>
            </w:r>
            <w:bookmarkStart w:id="1" w:name="_GoBack"/>
            <w:bookmarkEnd w:id="1"/>
            <w:r w:rsidRPr="00D67AB8">
              <w:rPr>
                <w:sz w:val="28"/>
                <w:szCs w:val="28"/>
              </w:rPr>
              <w:t xml:space="preserve">    2017</w:t>
            </w:r>
            <w:r w:rsidRPr="00D67AB8">
              <w:rPr>
                <w:sz w:val="28"/>
                <w:szCs w:val="28"/>
              </w:rPr>
              <w:t>年</w:t>
            </w:r>
            <w:r w:rsidR="003972AC" w:rsidRPr="00D67AB8">
              <w:rPr>
                <w:sz w:val="28"/>
                <w:szCs w:val="28"/>
              </w:rPr>
              <w:t>9</w:t>
            </w:r>
            <w:r w:rsidRPr="00D67AB8">
              <w:rPr>
                <w:sz w:val="28"/>
                <w:szCs w:val="28"/>
              </w:rPr>
              <w:t>月</w:t>
            </w:r>
            <w:r w:rsidR="00D67AB8">
              <w:rPr>
                <w:sz w:val="28"/>
                <w:szCs w:val="28"/>
              </w:rPr>
              <w:t>27</w:t>
            </w:r>
            <w:r w:rsidRPr="00D67AB8">
              <w:rPr>
                <w:sz w:val="28"/>
                <w:szCs w:val="28"/>
              </w:rPr>
              <w:t>日印发</w:t>
            </w:r>
            <w:r w:rsidRPr="00D67AB8">
              <w:rPr>
                <w:color w:val="FFFFFF"/>
                <w:szCs w:val="32"/>
              </w:rPr>
              <w:t>我</w:t>
            </w:r>
          </w:p>
        </w:tc>
      </w:tr>
    </w:tbl>
    <w:p w14:paraId="563D806D" w14:textId="77777777" w:rsidR="0012328D" w:rsidRPr="00D67AB8" w:rsidRDefault="0012328D">
      <w:pPr>
        <w:adjustRightInd w:val="0"/>
        <w:snapToGrid w:val="0"/>
        <w:spacing w:line="40" w:lineRule="exact"/>
      </w:pPr>
    </w:p>
    <w:sectPr w:rsidR="0012328D" w:rsidRPr="00D67AB8">
      <w:headerReference w:type="default" r:id="rId10"/>
      <w:footerReference w:type="even" r:id="rId11"/>
      <w:footerReference w:type="default" r:id="rId12"/>
      <w:pgSz w:w="11906" w:h="16838"/>
      <w:pgMar w:top="1871" w:right="1531" w:bottom="1758" w:left="1531" w:header="851" w:footer="1588" w:gutter="0"/>
      <w:cols w:space="720"/>
      <w:docGrid w:type="linesAndChar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439D" w14:textId="77777777" w:rsidR="004F4EE9" w:rsidRDefault="004F4EE9">
      <w:r>
        <w:separator/>
      </w:r>
    </w:p>
  </w:endnote>
  <w:endnote w:type="continuationSeparator" w:id="0">
    <w:p w14:paraId="5D500BA0" w14:textId="77777777" w:rsidR="004F4EE9" w:rsidRDefault="004F4EE9">
      <w:r>
        <w:continuationSeparator/>
      </w:r>
    </w:p>
  </w:endnote>
  <w:endnote w:type="continuationNotice" w:id="1">
    <w:p w14:paraId="4C620E0D" w14:textId="77777777" w:rsidR="009829E7" w:rsidRDefault="0098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D9EB" w14:textId="77777777" w:rsidR="004F4EE9" w:rsidRDefault="004F4EE9">
    <w:pPr>
      <w:pStyle w:val="a4"/>
      <w:framePr w:wrap="around" w:vAnchor="text" w:hAnchor="margin" w:xAlign="outside" w:y="1"/>
      <w:rPr>
        <w:rStyle w:val="a6"/>
      </w:rPr>
    </w:pPr>
    <w:r>
      <w:fldChar w:fldCharType="begin"/>
    </w:r>
    <w:r>
      <w:rPr>
        <w:rStyle w:val="a6"/>
      </w:rPr>
      <w:instrText xml:space="preserve">PAGE  </w:instrText>
    </w:r>
    <w:r>
      <w:fldChar w:fldCharType="end"/>
    </w:r>
  </w:p>
  <w:p w14:paraId="657AEE70" w14:textId="77777777" w:rsidR="004F4EE9" w:rsidRDefault="004F4EE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0D45" w14:textId="77777777" w:rsidR="004F4EE9" w:rsidRDefault="004F4EE9">
    <w:pPr>
      <w:pStyle w:val="a4"/>
      <w:framePr w:w="1622" w:wrap="around" w:vAnchor="text" w:hAnchor="margin" w:xAlign="outside" w:y="9"/>
      <w:tabs>
        <w:tab w:val="left" w:pos="312"/>
        <w:tab w:val="left" w:pos="1248"/>
        <w:tab w:val="left" w:pos="1386"/>
      </w:tabs>
      <w:jc w:val="center"/>
      <w:rPr>
        <w:rStyle w:val="a6"/>
        <w:sz w:val="28"/>
        <w:szCs w:val="28"/>
      </w:rPr>
    </w:pP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EF5947">
      <w:rPr>
        <w:rStyle w:val="a6"/>
        <w:noProof/>
        <w:sz w:val="28"/>
        <w:szCs w:val="28"/>
      </w:rPr>
      <w:t>7</w:t>
    </w:r>
    <w:r>
      <w:rPr>
        <w:sz w:val="28"/>
        <w:szCs w:val="28"/>
      </w:rPr>
      <w:fldChar w:fldCharType="end"/>
    </w:r>
    <w:r>
      <w:rPr>
        <w:rStyle w:val="a6"/>
        <w:rFonts w:hint="eastAsia"/>
        <w:sz w:val="28"/>
        <w:szCs w:val="28"/>
      </w:rPr>
      <w:t xml:space="preserve"> </w:t>
    </w:r>
    <w:r>
      <w:rPr>
        <w:rStyle w:val="a6"/>
        <w:rFonts w:hint="eastAsia"/>
        <w:sz w:val="28"/>
        <w:szCs w:val="28"/>
      </w:rPr>
      <w:t>—</w:t>
    </w:r>
  </w:p>
  <w:p w14:paraId="36C5C89E" w14:textId="77777777" w:rsidR="004F4EE9" w:rsidRDefault="004F4EE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6F7A" w14:textId="77777777" w:rsidR="004F4EE9" w:rsidRDefault="004F4EE9">
      <w:r>
        <w:separator/>
      </w:r>
    </w:p>
  </w:footnote>
  <w:footnote w:type="continuationSeparator" w:id="0">
    <w:p w14:paraId="70603C6C" w14:textId="77777777" w:rsidR="004F4EE9" w:rsidRDefault="004F4EE9">
      <w:r>
        <w:continuationSeparator/>
      </w:r>
    </w:p>
  </w:footnote>
  <w:footnote w:type="continuationNotice" w:id="1">
    <w:p w14:paraId="1708FA90" w14:textId="77777777" w:rsidR="009829E7" w:rsidRDefault="009829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01F6" w14:textId="77777777" w:rsidR="004F4EE9" w:rsidRDefault="004F4EE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58"/>
  <w:drawingGridVerticalSpacing w:val="300"/>
  <w:displayHorizontalDrawingGridEvery w:val="0"/>
  <w:displayVerticalDrawingGridEvery w:val="2"/>
  <w:characterSpacingControl w:val="compressPunctuation"/>
  <w:doNotValidateAgainstSchema/>
  <w:doNotDemarcateInvalidXml/>
  <w:hdrShapeDefaults>
    <o:shapedefaults v:ext="edit" spidmax="8193"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328D"/>
    <w:rsid w:val="00172A27"/>
    <w:rsid w:val="002628F8"/>
    <w:rsid w:val="002B2695"/>
    <w:rsid w:val="003578D6"/>
    <w:rsid w:val="003972AC"/>
    <w:rsid w:val="003C4BED"/>
    <w:rsid w:val="003D7F92"/>
    <w:rsid w:val="004F4EE9"/>
    <w:rsid w:val="00667E0C"/>
    <w:rsid w:val="0088039B"/>
    <w:rsid w:val="008C1A4E"/>
    <w:rsid w:val="009829E7"/>
    <w:rsid w:val="00A43017"/>
    <w:rsid w:val="00B35D43"/>
    <w:rsid w:val="00B67933"/>
    <w:rsid w:val="00C32C4E"/>
    <w:rsid w:val="00D23AFA"/>
    <w:rsid w:val="00D67AB8"/>
    <w:rsid w:val="00E97358"/>
    <w:rsid w:val="00EF1452"/>
    <w:rsid w:val="00EF5947"/>
    <w:rsid w:val="00F54E66"/>
    <w:rsid w:val="06DA1A67"/>
    <w:rsid w:val="0CAB6E6C"/>
    <w:rsid w:val="0E742383"/>
    <w:rsid w:val="2B776E41"/>
    <w:rsid w:val="2B79505D"/>
    <w:rsid w:val="2BC916EC"/>
    <w:rsid w:val="2E996ABB"/>
    <w:rsid w:val="30177274"/>
    <w:rsid w:val="30AB319D"/>
    <w:rsid w:val="34DF75AB"/>
    <w:rsid w:val="35333A72"/>
    <w:rsid w:val="3BC401AF"/>
    <w:rsid w:val="3DD5115D"/>
    <w:rsid w:val="3F740074"/>
    <w:rsid w:val="49F635DF"/>
    <w:rsid w:val="4A20134C"/>
    <w:rsid w:val="4BE17B68"/>
    <w:rsid w:val="50481533"/>
    <w:rsid w:val="57706317"/>
    <w:rsid w:val="601535CB"/>
    <w:rsid w:val="601B58EB"/>
    <w:rsid w:val="6DC54665"/>
    <w:rsid w:val="75D908E7"/>
    <w:rsid w:val="77BF4173"/>
    <w:rsid w:val="7F40984B"/>
    <w:rsid w:val="7FCE1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739cc3">
      <v:fill angle="90" type="gradient">
        <o:fill v:ext="view" type="gradientUnscaled"/>
      </v:fill>
      <v:stroke color="#739cc3" weight="1.25pt"/>
    </o:shapedefaults>
    <o:shapelayout v:ext="edit">
      <o:idmap v:ext="edit" data="1"/>
    </o:shapelayout>
  </w:shapeDefaults>
  <w:decimalSymbol w:val="."/>
  <w:listSeparator w:val=","/>
  <w14:docId w14:val="557ED086"/>
  <w15:docId w15:val="{DADB3298-A59B-41CE-94A1-8FA4A9B3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CharCharChar1CharCharCharChar">
    <w:name w:val="Char Char Char1 Char Char Char Char"/>
    <w:basedOn w:val="a"/>
    <w:qFormat/>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217ED-2B4C-486E-B944-8F20AF78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524</Words>
  <Characters>2987</Characters>
  <Application>Microsoft Office Word</Application>
  <DocSecurity>0</DocSecurity>
  <Lines>24</Lines>
  <Paragraphs>7</Paragraphs>
  <ScaleCrop>false</ScaleCrop>
  <Company>Lenovo (Beijing) Limited</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xbany</cp:lastModifiedBy>
  <cp:revision>17</cp:revision>
  <cp:lastPrinted>2017-09-25T03:32:00Z</cp:lastPrinted>
  <dcterms:created xsi:type="dcterms:W3CDTF">2017-09-21T10:02:00Z</dcterms:created>
  <dcterms:modified xsi:type="dcterms:W3CDTF">2017-09-27T11:36:00Z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