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both"/>
        <w:rPr>
          <w:rFonts w:hint="eastAsia" w:ascii="黑体" w:hAnsi="黑体" w:eastAsia="黑体" w:cs="黑体"/>
          <w:color w:val="000000"/>
          <w:spacing w:val="16"/>
          <w:sz w:val="32"/>
          <w:szCs w:val="32"/>
        </w:rPr>
      </w:pPr>
      <w:bookmarkStart w:id="0" w:name="_GoBack"/>
      <w:bookmarkEnd w:id="0"/>
      <w:r>
        <w:rPr>
          <w:rFonts w:hint="eastAsia" w:ascii="黑体" w:hAnsi="黑体" w:eastAsia="黑体" w:cs="黑体"/>
          <w:color w:val="000000"/>
          <w:spacing w:val="16"/>
          <w:sz w:val="32"/>
          <w:szCs w:val="32"/>
        </w:rPr>
        <w:t>附件1</w:t>
      </w:r>
    </w:p>
    <w:p>
      <w:pPr>
        <w:spacing w:line="5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pacing w:val="16"/>
          <w:sz w:val="44"/>
          <w:szCs w:val="44"/>
          <w:lang w:eastAsia="zh-CN"/>
        </w:rPr>
        <w:t>孟津县政府办党组班子</w:t>
      </w:r>
      <w:r>
        <w:rPr>
          <w:rFonts w:hint="eastAsia" w:ascii="方正小标宋简体" w:hAnsi="方正小标宋简体" w:eastAsia="方正小标宋简体" w:cs="方正小标宋简体"/>
          <w:color w:val="000000"/>
          <w:spacing w:val="16"/>
          <w:sz w:val="44"/>
          <w:szCs w:val="44"/>
        </w:rPr>
        <w:t>主题教育</w:t>
      </w:r>
      <w:r>
        <w:rPr>
          <w:rFonts w:hint="eastAsia" w:ascii="方正小标宋简体" w:hAnsi="方正小标宋简体" w:eastAsia="方正小标宋简体" w:cs="方正小标宋简体"/>
          <w:sz w:val="44"/>
          <w:szCs w:val="44"/>
        </w:rPr>
        <w:t>“解民忧、纾民困、暖民心”</w:t>
      </w:r>
    </w:p>
    <w:p>
      <w:pPr>
        <w:spacing w:line="5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行动工作台账</w:t>
      </w:r>
    </w:p>
    <w:p>
      <w:pPr>
        <w:spacing w:line="500" w:lineRule="exact"/>
        <w:jc w:val="left"/>
        <w:rPr>
          <w:rFonts w:hint="eastAsia" w:ascii="方正小标宋简体" w:hAnsi="方正小标宋简体" w:eastAsia="方正小标宋简体" w:cs="方正小标宋简体"/>
          <w:sz w:val="44"/>
          <w:szCs w:val="44"/>
        </w:rPr>
      </w:pPr>
      <w:r>
        <w:rPr>
          <w:rFonts w:hint="eastAsia" w:ascii="楷体_GB2312" w:hAnsi="楷体_GB2312" w:eastAsia="楷体_GB2312" w:cs="楷体_GB2312"/>
          <w:color w:val="000000"/>
          <w:spacing w:val="16"/>
          <w:sz w:val="32"/>
          <w:szCs w:val="32"/>
        </w:rPr>
        <w:t>单位：</w:t>
      </w:r>
      <w:r>
        <w:rPr>
          <w:rFonts w:hint="eastAsia" w:ascii="楷体_GB2312" w:hAnsi="楷体_GB2312" w:eastAsia="楷体_GB2312" w:cs="楷体_GB2312"/>
          <w:color w:val="000000"/>
          <w:spacing w:val="16"/>
          <w:sz w:val="32"/>
          <w:szCs w:val="32"/>
          <w:lang w:eastAsia="zh-CN"/>
        </w:rPr>
        <w:t>孟津县人民政府办公室</w:t>
      </w:r>
      <w:r>
        <w:rPr>
          <w:rFonts w:hint="eastAsia" w:ascii="楷体_GB2312" w:hAnsi="楷体_GB2312" w:eastAsia="楷体_GB2312" w:cs="楷体_GB2312"/>
          <w:color w:val="000000"/>
          <w:spacing w:val="16"/>
          <w:sz w:val="32"/>
          <w:szCs w:val="32"/>
        </w:rPr>
        <w:t xml:space="preserve">                                                 </w:t>
      </w:r>
    </w:p>
    <w:tbl>
      <w:tblPr>
        <w:tblStyle w:val="5"/>
        <w:tblW w:w="146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3847"/>
        <w:gridCol w:w="3671"/>
        <w:gridCol w:w="1715"/>
        <w:gridCol w:w="1701"/>
        <w:gridCol w:w="2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45" w:type="dxa"/>
            <w:noWrap w:val="0"/>
            <w:vAlign w:val="center"/>
          </w:tcPr>
          <w:p>
            <w:pPr>
              <w:spacing w:line="400" w:lineRule="exact"/>
              <w:jc w:val="center"/>
              <w:rPr>
                <w:rFonts w:hint="default" w:ascii="Times New Roman" w:hAnsi="Times New Roman" w:eastAsia="黑体" w:cs="Times New Roman"/>
                <w:sz w:val="28"/>
                <w:szCs w:val="36"/>
              </w:rPr>
            </w:pPr>
            <w:r>
              <w:rPr>
                <w:rFonts w:hint="default" w:ascii="Times New Roman" w:hAnsi="Times New Roman" w:eastAsia="黑体" w:cs="Times New Roman"/>
                <w:sz w:val="28"/>
                <w:szCs w:val="36"/>
              </w:rPr>
              <w:t>序号</w:t>
            </w:r>
          </w:p>
        </w:tc>
        <w:tc>
          <w:tcPr>
            <w:tcW w:w="3847" w:type="dxa"/>
            <w:noWrap w:val="0"/>
            <w:vAlign w:val="center"/>
          </w:tcPr>
          <w:p>
            <w:pPr>
              <w:spacing w:line="400" w:lineRule="exact"/>
              <w:jc w:val="center"/>
              <w:rPr>
                <w:rFonts w:hint="default" w:ascii="Times New Roman" w:hAnsi="Times New Roman" w:eastAsia="黑体" w:cs="Times New Roman"/>
                <w:sz w:val="28"/>
                <w:szCs w:val="36"/>
              </w:rPr>
            </w:pPr>
            <w:r>
              <w:rPr>
                <w:rFonts w:hint="default" w:ascii="Times New Roman" w:hAnsi="Times New Roman" w:eastAsia="黑体" w:cs="Times New Roman"/>
                <w:sz w:val="28"/>
                <w:szCs w:val="36"/>
              </w:rPr>
              <w:t>工作事项</w:t>
            </w:r>
          </w:p>
        </w:tc>
        <w:tc>
          <w:tcPr>
            <w:tcW w:w="3671" w:type="dxa"/>
            <w:noWrap w:val="0"/>
            <w:vAlign w:val="center"/>
          </w:tcPr>
          <w:p>
            <w:pPr>
              <w:spacing w:line="400" w:lineRule="exact"/>
              <w:jc w:val="center"/>
              <w:rPr>
                <w:rFonts w:hint="default" w:ascii="Times New Roman" w:hAnsi="Times New Roman" w:eastAsia="黑体" w:cs="Times New Roman"/>
                <w:sz w:val="28"/>
                <w:szCs w:val="36"/>
              </w:rPr>
            </w:pPr>
            <w:r>
              <w:rPr>
                <w:rFonts w:hint="default" w:ascii="Times New Roman" w:hAnsi="Times New Roman" w:eastAsia="黑体" w:cs="Times New Roman"/>
                <w:sz w:val="28"/>
                <w:szCs w:val="36"/>
              </w:rPr>
              <w:t>工作措施</w:t>
            </w:r>
          </w:p>
        </w:tc>
        <w:tc>
          <w:tcPr>
            <w:tcW w:w="1715" w:type="dxa"/>
            <w:noWrap w:val="0"/>
            <w:vAlign w:val="center"/>
          </w:tcPr>
          <w:p>
            <w:pPr>
              <w:spacing w:line="400" w:lineRule="exact"/>
              <w:jc w:val="center"/>
              <w:rPr>
                <w:rFonts w:hint="default" w:ascii="Times New Roman" w:hAnsi="Times New Roman" w:eastAsia="黑体" w:cs="Times New Roman"/>
                <w:sz w:val="28"/>
                <w:szCs w:val="36"/>
              </w:rPr>
            </w:pPr>
            <w:r>
              <w:rPr>
                <w:rFonts w:hint="default" w:ascii="Times New Roman" w:hAnsi="Times New Roman" w:eastAsia="黑体" w:cs="Times New Roman"/>
                <w:sz w:val="28"/>
                <w:szCs w:val="36"/>
              </w:rPr>
              <w:t>完成时限</w:t>
            </w:r>
          </w:p>
        </w:tc>
        <w:tc>
          <w:tcPr>
            <w:tcW w:w="1701" w:type="dxa"/>
            <w:noWrap w:val="0"/>
            <w:vAlign w:val="center"/>
          </w:tcPr>
          <w:p>
            <w:pPr>
              <w:spacing w:line="400" w:lineRule="exact"/>
              <w:jc w:val="center"/>
              <w:rPr>
                <w:rFonts w:hint="default" w:ascii="Times New Roman" w:hAnsi="Times New Roman" w:eastAsia="黑体" w:cs="Times New Roman"/>
                <w:sz w:val="28"/>
                <w:szCs w:val="36"/>
              </w:rPr>
            </w:pPr>
            <w:r>
              <w:rPr>
                <w:rFonts w:hint="default" w:ascii="Times New Roman" w:hAnsi="Times New Roman" w:eastAsia="黑体" w:cs="Times New Roman"/>
                <w:sz w:val="28"/>
                <w:szCs w:val="36"/>
              </w:rPr>
              <w:t>责任领导</w:t>
            </w:r>
          </w:p>
        </w:tc>
        <w:tc>
          <w:tcPr>
            <w:tcW w:w="2884" w:type="dxa"/>
            <w:noWrap w:val="0"/>
            <w:vAlign w:val="center"/>
          </w:tcPr>
          <w:p>
            <w:pPr>
              <w:spacing w:line="400" w:lineRule="exact"/>
              <w:jc w:val="center"/>
              <w:rPr>
                <w:rFonts w:hint="default" w:ascii="Times New Roman" w:hAnsi="Times New Roman" w:eastAsia="黑体" w:cs="Times New Roman"/>
                <w:sz w:val="28"/>
                <w:szCs w:val="36"/>
              </w:rPr>
            </w:pPr>
            <w:r>
              <w:rPr>
                <w:rFonts w:hint="default" w:ascii="Times New Roman" w:hAnsi="Times New Roman" w:eastAsia="黑体" w:cs="Times New Roman"/>
                <w:sz w:val="28"/>
                <w:szCs w:val="36"/>
              </w:rPr>
              <w:t>工作进度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4" w:hRule="exact"/>
          <w:jc w:val="center"/>
        </w:trPr>
        <w:tc>
          <w:tcPr>
            <w:tcW w:w="845" w:type="dxa"/>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4"/>
                <w:szCs w:val="24"/>
                <w:lang w:val="en-US" w:eastAsia="zh-CN"/>
              </w:rPr>
              <w:t>1</w:t>
            </w:r>
          </w:p>
        </w:tc>
        <w:tc>
          <w:tcPr>
            <w:tcW w:w="3847" w:type="dxa"/>
            <w:noWrap w:val="0"/>
            <w:vAlign w:val="center"/>
          </w:tcPr>
          <w:p>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持续推进文件精简工作</w:t>
            </w:r>
          </w:p>
        </w:tc>
        <w:tc>
          <w:tcPr>
            <w:tcW w:w="36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持续精简文件。严格按照</w:t>
            </w:r>
            <w:r>
              <w:rPr>
                <w:rFonts w:hint="eastAsia" w:ascii="Times New Roman" w:hAnsi="Times New Roman" w:eastAsia="仿宋_GB2312" w:cs="Times New Roman"/>
                <w:sz w:val="24"/>
                <w:szCs w:val="24"/>
                <w:lang w:val="en-US" w:eastAsia="zh-CN"/>
              </w:rPr>
              <w:t>县委办《关于落实集中整治形式主义突出问题为基层减负的工作办法》要求抓好落实</w:t>
            </w:r>
            <w:r>
              <w:rPr>
                <w:rFonts w:hint="default" w:ascii="Times New Roman" w:hAnsi="Times New Roman" w:eastAsia="仿宋_GB2312"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4"/>
                <w:szCs w:val="24"/>
                <w:lang w:val="en-US" w:eastAsia="zh-CN"/>
              </w:rPr>
              <w:t>2</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规范文件运转。严格网上办公，实现公文处理规范化。</w:t>
            </w:r>
          </w:p>
        </w:tc>
        <w:tc>
          <w:tcPr>
            <w:tcW w:w="1715" w:type="dxa"/>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4"/>
                <w:szCs w:val="24"/>
                <w:lang w:eastAsia="zh-CN"/>
              </w:rPr>
              <w:t>立行立改并长期坚持</w:t>
            </w:r>
          </w:p>
        </w:tc>
        <w:tc>
          <w:tcPr>
            <w:tcW w:w="1701" w:type="dxa"/>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4"/>
                <w:szCs w:val="24"/>
                <w:lang w:eastAsia="zh-CN"/>
              </w:rPr>
              <w:t>孙论兵</w:t>
            </w:r>
          </w:p>
        </w:tc>
        <w:tc>
          <w:tcPr>
            <w:tcW w:w="2884" w:type="dxa"/>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4"/>
                <w:szCs w:val="24"/>
                <w:lang w:val="en-US" w:eastAsia="zh-CN"/>
              </w:rPr>
              <w:t>目前，县级文件数量较同期有所下降。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4" w:hRule="exact"/>
          <w:jc w:val="center"/>
        </w:trPr>
        <w:tc>
          <w:tcPr>
            <w:tcW w:w="845" w:type="dxa"/>
            <w:noWrap w:val="0"/>
            <w:vAlign w:val="center"/>
          </w:tcPr>
          <w:p>
            <w:pPr>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w:t>
            </w:r>
          </w:p>
        </w:tc>
        <w:tc>
          <w:tcPr>
            <w:tcW w:w="3847" w:type="dxa"/>
            <w:noWrap w:val="0"/>
            <w:vAlign w:val="center"/>
          </w:tcPr>
          <w:p>
            <w:pPr>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大力推进会议精简工作</w:t>
            </w:r>
          </w:p>
        </w:tc>
        <w:tc>
          <w:tcPr>
            <w:tcW w:w="3671" w:type="dxa"/>
            <w:noWrap w:val="0"/>
            <w:vAlign w:val="center"/>
          </w:tcPr>
          <w:p>
            <w:pPr>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强力精简会议。严格按照</w:t>
            </w:r>
            <w:r>
              <w:rPr>
                <w:rFonts w:hint="eastAsia" w:ascii="Times New Roman" w:hAnsi="Times New Roman" w:eastAsia="仿宋_GB2312" w:cs="Times New Roman"/>
                <w:sz w:val="24"/>
                <w:szCs w:val="24"/>
                <w:lang w:val="en-US" w:eastAsia="zh-CN"/>
              </w:rPr>
              <w:t>县委办《关于落实集中整治形式主义突出问题为基层减负的工作办法》要求抓好落实</w:t>
            </w:r>
            <w:r>
              <w:rPr>
                <w:rFonts w:hint="default" w:ascii="Times New Roman" w:hAnsi="Times New Roman" w:eastAsia="仿宋_GB2312" w:cs="Times New Roman"/>
                <w:sz w:val="24"/>
                <w:szCs w:val="24"/>
                <w:lang w:val="en-US" w:eastAsia="zh-CN"/>
              </w:rPr>
              <w:t>，减少基层干部参加会议频次。</w:t>
            </w:r>
          </w:p>
        </w:tc>
        <w:tc>
          <w:tcPr>
            <w:tcW w:w="1715" w:type="dxa"/>
            <w:noWrap w:val="0"/>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立行立改并长期坚持</w:t>
            </w:r>
          </w:p>
        </w:tc>
        <w:tc>
          <w:tcPr>
            <w:tcW w:w="1701" w:type="dxa"/>
            <w:noWrap w:val="0"/>
            <w:vAlign w:val="center"/>
          </w:tcPr>
          <w:p>
            <w:pPr>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孙论兵</w:t>
            </w:r>
          </w:p>
        </w:tc>
        <w:tc>
          <w:tcPr>
            <w:tcW w:w="2884" w:type="dxa"/>
            <w:noWrap w:val="0"/>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目前，县级会议数量较同期有所下降。</w:t>
            </w:r>
          </w:p>
        </w:tc>
      </w:tr>
    </w:tbl>
    <w:p>
      <w:pPr>
        <w:spacing w:line="500" w:lineRule="exact"/>
        <w:rPr>
          <w:rFonts w:hint="eastAsia" w:ascii="黑体" w:hAnsi="黑体" w:eastAsia="黑体" w:cs="黑体"/>
          <w:color w:val="000000"/>
          <w:spacing w:val="16"/>
          <w:sz w:val="32"/>
          <w:szCs w:val="32"/>
        </w:rPr>
      </w:pPr>
      <w:r>
        <w:rPr>
          <w:rFonts w:hint="eastAsia" w:ascii="黑体" w:hAnsi="黑体" w:eastAsia="黑体" w:cs="黑体"/>
          <w:color w:val="000000"/>
          <w:spacing w:val="16"/>
          <w:sz w:val="32"/>
          <w:szCs w:val="32"/>
        </w:rPr>
        <w:t>附件2</w:t>
      </w:r>
    </w:p>
    <w:p>
      <w:pPr>
        <w:spacing w:line="500" w:lineRule="exact"/>
        <w:rPr>
          <w:rFonts w:hint="eastAsia" w:ascii="黑体" w:hAnsi="黑体" w:eastAsia="黑体" w:cs="黑体"/>
          <w:color w:val="000000"/>
          <w:spacing w:val="16"/>
          <w:sz w:val="32"/>
          <w:szCs w:val="32"/>
        </w:rPr>
      </w:pPr>
    </w:p>
    <w:p>
      <w:pPr>
        <w:spacing w:line="5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pacing w:val="16"/>
          <w:sz w:val="44"/>
          <w:szCs w:val="44"/>
          <w:lang w:eastAsia="zh-CN"/>
        </w:rPr>
        <w:t>孟津县政府办党组班子</w:t>
      </w:r>
      <w:r>
        <w:rPr>
          <w:rFonts w:hint="eastAsia" w:ascii="方正小标宋简体" w:hAnsi="方正小标宋简体" w:eastAsia="方正小标宋简体" w:cs="方正小标宋简体"/>
          <w:color w:val="000000"/>
          <w:spacing w:val="16"/>
          <w:sz w:val="44"/>
          <w:szCs w:val="44"/>
        </w:rPr>
        <w:t>主题教育“让群众更满意”</w:t>
      </w:r>
      <w:r>
        <w:rPr>
          <w:rFonts w:hint="eastAsia" w:ascii="方正小标宋简体" w:hAnsi="方正小标宋简体" w:eastAsia="方正小标宋简体" w:cs="方正小标宋简体"/>
          <w:sz w:val="44"/>
          <w:szCs w:val="44"/>
        </w:rPr>
        <w:t>行动工作台账</w:t>
      </w:r>
    </w:p>
    <w:p>
      <w:pPr>
        <w:spacing w:line="500" w:lineRule="exact"/>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单位：</w:t>
      </w:r>
      <w:r>
        <w:rPr>
          <w:rFonts w:hint="eastAsia" w:ascii="楷体_GB2312" w:hAnsi="楷体_GB2312" w:eastAsia="楷体_GB2312" w:cs="楷体_GB2312"/>
          <w:color w:val="000000"/>
          <w:spacing w:val="16"/>
          <w:sz w:val="32"/>
          <w:szCs w:val="32"/>
          <w:lang w:eastAsia="zh-CN"/>
        </w:rPr>
        <w:t>孟津县人民政府办公室</w:t>
      </w:r>
      <w:r>
        <w:rPr>
          <w:rFonts w:hint="eastAsia" w:ascii="楷体_GB2312" w:hAnsi="楷体_GB2312" w:eastAsia="楷体_GB2312" w:cs="楷体_GB2312"/>
          <w:sz w:val="32"/>
          <w:szCs w:val="32"/>
        </w:rPr>
        <w:t xml:space="preserve">                                                      </w:t>
      </w:r>
    </w:p>
    <w:tbl>
      <w:tblPr>
        <w:tblStyle w:val="5"/>
        <w:tblW w:w="146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3969"/>
        <w:gridCol w:w="3671"/>
        <w:gridCol w:w="1715"/>
        <w:gridCol w:w="1701"/>
        <w:gridCol w:w="2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23" w:type="dxa"/>
            <w:noWrap w:val="0"/>
            <w:vAlign w:val="center"/>
          </w:tcPr>
          <w:p>
            <w:pPr>
              <w:spacing w:line="400" w:lineRule="exact"/>
              <w:jc w:val="center"/>
              <w:rPr>
                <w:rFonts w:hint="default" w:ascii="Times New Roman" w:hAnsi="Times New Roman" w:eastAsia="黑体" w:cs="Times New Roman"/>
                <w:sz w:val="28"/>
                <w:szCs w:val="36"/>
              </w:rPr>
            </w:pPr>
            <w:r>
              <w:rPr>
                <w:rFonts w:hint="default" w:ascii="Times New Roman" w:hAnsi="Times New Roman" w:eastAsia="黑体" w:cs="Times New Roman"/>
                <w:sz w:val="28"/>
                <w:szCs w:val="36"/>
              </w:rPr>
              <w:t>序号</w:t>
            </w:r>
          </w:p>
        </w:tc>
        <w:tc>
          <w:tcPr>
            <w:tcW w:w="3969" w:type="dxa"/>
            <w:noWrap w:val="0"/>
            <w:vAlign w:val="center"/>
          </w:tcPr>
          <w:p>
            <w:pPr>
              <w:spacing w:line="400" w:lineRule="exact"/>
              <w:jc w:val="center"/>
              <w:rPr>
                <w:rFonts w:hint="default" w:ascii="Times New Roman" w:hAnsi="Times New Roman" w:eastAsia="黑体" w:cs="Times New Roman"/>
                <w:sz w:val="28"/>
                <w:szCs w:val="36"/>
              </w:rPr>
            </w:pPr>
            <w:r>
              <w:rPr>
                <w:rFonts w:hint="default" w:ascii="Times New Roman" w:hAnsi="Times New Roman" w:eastAsia="黑体" w:cs="Times New Roman"/>
                <w:sz w:val="28"/>
                <w:szCs w:val="36"/>
              </w:rPr>
              <w:t>工作事项</w:t>
            </w:r>
          </w:p>
        </w:tc>
        <w:tc>
          <w:tcPr>
            <w:tcW w:w="3671" w:type="dxa"/>
            <w:noWrap w:val="0"/>
            <w:vAlign w:val="center"/>
          </w:tcPr>
          <w:p>
            <w:pPr>
              <w:spacing w:line="400" w:lineRule="exact"/>
              <w:jc w:val="center"/>
              <w:rPr>
                <w:rFonts w:hint="default" w:ascii="Times New Roman" w:hAnsi="Times New Roman" w:eastAsia="黑体" w:cs="Times New Roman"/>
                <w:sz w:val="28"/>
                <w:szCs w:val="36"/>
              </w:rPr>
            </w:pPr>
            <w:r>
              <w:rPr>
                <w:rFonts w:hint="default" w:ascii="Times New Roman" w:hAnsi="Times New Roman" w:eastAsia="黑体" w:cs="Times New Roman"/>
                <w:sz w:val="28"/>
                <w:szCs w:val="36"/>
              </w:rPr>
              <w:t>工作措施</w:t>
            </w:r>
          </w:p>
        </w:tc>
        <w:tc>
          <w:tcPr>
            <w:tcW w:w="1715" w:type="dxa"/>
            <w:noWrap w:val="0"/>
            <w:vAlign w:val="center"/>
          </w:tcPr>
          <w:p>
            <w:pPr>
              <w:spacing w:line="400" w:lineRule="exact"/>
              <w:jc w:val="center"/>
              <w:rPr>
                <w:rFonts w:hint="default" w:ascii="Times New Roman" w:hAnsi="Times New Roman" w:eastAsia="黑体" w:cs="Times New Roman"/>
                <w:sz w:val="28"/>
                <w:szCs w:val="36"/>
              </w:rPr>
            </w:pPr>
            <w:r>
              <w:rPr>
                <w:rFonts w:hint="default" w:ascii="Times New Roman" w:hAnsi="Times New Roman" w:eastAsia="黑体" w:cs="Times New Roman"/>
                <w:sz w:val="28"/>
                <w:szCs w:val="36"/>
              </w:rPr>
              <w:t>完成时限</w:t>
            </w:r>
          </w:p>
        </w:tc>
        <w:tc>
          <w:tcPr>
            <w:tcW w:w="1701" w:type="dxa"/>
            <w:noWrap w:val="0"/>
            <w:vAlign w:val="center"/>
          </w:tcPr>
          <w:p>
            <w:pPr>
              <w:spacing w:line="400" w:lineRule="exact"/>
              <w:jc w:val="center"/>
              <w:rPr>
                <w:rFonts w:hint="default" w:ascii="Times New Roman" w:hAnsi="Times New Roman" w:eastAsia="黑体" w:cs="Times New Roman"/>
                <w:sz w:val="28"/>
                <w:szCs w:val="36"/>
              </w:rPr>
            </w:pPr>
            <w:r>
              <w:rPr>
                <w:rFonts w:hint="default" w:ascii="Times New Roman" w:hAnsi="Times New Roman" w:eastAsia="黑体" w:cs="Times New Roman"/>
                <w:sz w:val="28"/>
                <w:szCs w:val="36"/>
              </w:rPr>
              <w:t>责任领导</w:t>
            </w:r>
          </w:p>
        </w:tc>
        <w:tc>
          <w:tcPr>
            <w:tcW w:w="2801" w:type="dxa"/>
            <w:noWrap w:val="0"/>
            <w:vAlign w:val="center"/>
          </w:tcPr>
          <w:p>
            <w:pPr>
              <w:spacing w:line="400" w:lineRule="exact"/>
              <w:jc w:val="center"/>
              <w:rPr>
                <w:rFonts w:hint="default" w:ascii="Times New Roman" w:hAnsi="Times New Roman" w:eastAsia="黑体" w:cs="Times New Roman"/>
                <w:sz w:val="28"/>
                <w:szCs w:val="36"/>
              </w:rPr>
            </w:pPr>
            <w:r>
              <w:rPr>
                <w:rFonts w:hint="default" w:ascii="Times New Roman" w:hAnsi="Times New Roman" w:eastAsia="黑体" w:cs="Times New Roman"/>
                <w:sz w:val="28"/>
                <w:szCs w:val="36"/>
              </w:rPr>
              <w:t>工作进度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4" w:hRule="exact"/>
          <w:jc w:val="center"/>
        </w:trPr>
        <w:tc>
          <w:tcPr>
            <w:tcW w:w="823" w:type="dxa"/>
            <w:noWrap w:val="0"/>
            <w:vAlign w:val="center"/>
          </w:tcPr>
          <w:p>
            <w:pPr>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w:t>
            </w:r>
          </w:p>
        </w:tc>
        <w:tc>
          <w:tcPr>
            <w:tcW w:w="3969" w:type="dxa"/>
            <w:noWrap w:val="0"/>
            <w:vAlign w:val="center"/>
          </w:tcPr>
          <w:p>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对所分包的白鹤镇鹤西村和堡子村的脱贫攻坚工作进行帮扶</w:t>
            </w:r>
          </w:p>
        </w:tc>
        <w:tc>
          <w:tcPr>
            <w:tcW w:w="3671" w:type="dxa"/>
            <w:noWrap w:val="0"/>
            <w:vAlign w:val="center"/>
          </w:tcPr>
          <w:p>
            <w:pPr>
              <w:numPr>
                <w:ilvl w:val="0"/>
                <w:numId w:val="1"/>
              </w:numPr>
              <w:jc w:val="both"/>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每周对所分包贫困村、贫困户进行走访，更新档卡资料，帮助群众解决实际困难，宣传上级脱贫帮扶政策；</w:t>
            </w:r>
          </w:p>
          <w:p>
            <w:pPr>
              <w:numPr>
                <w:ilvl w:val="0"/>
                <w:numId w:val="1"/>
              </w:numPr>
              <w:jc w:val="both"/>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协调扶贫政策和产业扶贫项目，帮扶贫困户稳定增收、顺利脱贫。</w:t>
            </w:r>
          </w:p>
        </w:tc>
        <w:tc>
          <w:tcPr>
            <w:tcW w:w="1715" w:type="dxa"/>
            <w:noWrap w:val="0"/>
            <w:vAlign w:val="center"/>
          </w:tcPr>
          <w:p>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长期坚持</w:t>
            </w:r>
          </w:p>
        </w:tc>
        <w:tc>
          <w:tcPr>
            <w:tcW w:w="1701" w:type="dxa"/>
            <w:noWrap w:val="0"/>
            <w:vAlign w:val="center"/>
          </w:tcPr>
          <w:p>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孙论兵</w:t>
            </w:r>
          </w:p>
        </w:tc>
        <w:tc>
          <w:tcPr>
            <w:tcW w:w="2801" w:type="dxa"/>
            <w:noWrap w:val="0"/>
            <w:vAlign w:val="center"/>
          </w:tcPr>
          <w:p>
            <w:pPr>
              <w:jc w:val="both"/>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eastAsia="zh-CN"/>
              </w:rPr>
              <w:t>按时完成上级要求，定期察看帮扶政策和收入落实情况；协调完成堡子村</w:t>
            </w:r>
            <w:r>
              <w:rPr>
                <w:rFonts w:hint="eastAsia" w:ascii="Times New Roman" w:hAnsi="Times New Roman" w:eastAsia="仿宋_GB2312" w:cs="Times New Roman"/>
                <w:sz w:val="24"/>
                <w:szCs w:val="24"/>
                <w:lang w:val="en-US" w:eastAsia="zh-CN"/>
              </w:rPr>
              <w:t>5家贫困户房屋漏雨修缮工作；协调帮助鹤西村村广场建设。</w:t>
            </w:r>
          </w:p>
        </w:tc>
      </w:tr>
    </w:tbl>
    <w:p>
      <w:pPr>
        <w:spacing w:line="20" w:lineRule="exact"/>
        <w:rPr>
          <w:rFonts w:hint="eastAsia" w:ascii="黑体" w:hAnsi="黑体" w:eastAsia="黑体" w:cs="黑体"/>
          <w:color w:val="000000"/>
          <w:spacing w:val="16"/>
          <w:sz w:val="44"/>
          <w:szCs w:val="44"/>
        </w:rPr>
      </w:pPr>
    </w:p>
    <w:p>
      <w:pPr>
        <w:spacing w:line="500" w:lineRule="exact"/>
        <w:rPr>
          <w:rFonts w:hint="default" w:ascii="Times New Roman" w:hAnsi="Times New Roman" w:eastAsia="黑体" w:cs="Times New Roman"/>
          <w:color w:val="000000"/>
          <w:spacing w:val="16"/>
          <w:sz w:val="32"/>
          <w:szCs w:val="32"/>
        </w:rPr>
      </w:pPr>
    </w:p>
    <w:p>
      <w:pPr>
        <w:spacing w:line="500" w:lineRule="exact"/>
        <w:jc w:val="left"/>
        <w:rPr>
          <w:rFonts w:hint="eastAsia" w:ascii="黑体" w:hAnsi="黑体" w:eastAsia="黑体" w:cs="黑体"/>
          <w:color w:val="000000"/>
          <w:spacing w:val="16"/>
          <w:sz w:val="32"/>
          <w:szCs w:val="32"/>
        </w:rPr>
      </w:pPr>
    </w:p>
    <w:p>
      <w:pPr>
        <w:spacing w:line="500" w:lineRule="exact"/>
        <w:jc w:val="left"/>
        <w:rPr>
          <w:rFonts w:hint="eastAsia" w:ascii="黑体" w:hAnsi="黑体" w:eastAsia="黑体" w:cs="黑体"/>
          <w:color w:val="000000"/>
          <w:spacing w:val="16"/>
          <w:sz w:val="32"/>
          <w:szCs w:val="32"/>
        </w:rPr>
      </w:pPr>
    </w:p>
    <w:p>
      <w:pPr>
        <w:spacing w:line="500" w:lineRule="exact"/>
        <w:jc w:val="left"/>
        <w:rPr>
          <w:rFonts w:hint="eastAsia" w:ascii="黑体" w:hAnsi="黑体" w:eastAsia="黑体" w:cs="黑体"/>
          <w:color w:val="000000"/>
          <w:spacing w:val="16"/>
          <w:sz w:val="32"/>
          <w:szCs w:val="32"/>
        </w:rPr>
      </w:pPr>
    </w:p>
    <w:p>
      <w:pPr>
        <w:spacing w:line="500" w:lineRule="exact"/>
        <w:jc w:val="left"/>
        <w:rPr>
          <w:rFonts w:hint="eastAsia" w:ascii="黑体" w:hAnsi="黑体" w:eastAsia="黑体" w:cs="黑体"/>
          <w:color w:val="000000"/>
          <w:spacing w:val="16"/>
          <w:sz w:val="32"/>
          <w:szCs w:val="32"/>
        </w:rPr>
      </w:pPr>
    </w:p>
    <w:p>
      <w:pPr>
        <w:spacing w:line="500" w:lineRule="exact"/>
        <w:jc w:val="both"/>
        <w:rPr>
          <w:rFonts w:hint="eastAsia" w:ascii="黑体" w:hAnsi="黑体" w:eastAsia="黑体" w:cs="黑体"/>
          <w:color w:val="000000"/>
          <w:spacing w:val="16"/>
          <w:sz w:val="32"/>
          <w:szCs w:val="32"/>
        </w:rPr>
      </w:pPr>
      <w:r>
        <w:rPr>
          <w:rFonts w:hint="eastAsia" w:ascii="黑体" w:hAnsi="黑体" w:eastAsia="黑体" w:cs="黑体"/>
          <w:color w:val="000000"/>
          <w:spacing w:val="16"/>
          <w:sz w:val="32"/>
          <w:szCs w:val="32"/>
        </w:rPr>
        <w:t>附件3</w:t>
      </w:r>
    </w:p>
    <w:p>
      <w:pPr>
        <w:spacing w:line="500" w:lineRule="exact"/>
        <w:jc w:val="center"/>
        <w:rPr>
          <w:rFonts w:hint="eastAsia" w:ascii="方正小标宋简体" w:hAnsi="方正小标宋简体" w:eastAsia="方正小标宋简体" w:cs="方正小标宋简体"/>
          <w:color w:val="000000"/>
          <w:spacing w:val="16"/>
          <w:sz w:val="44"/>
          <w:szCs w:val="44"/>
          <w:lang w:eastAsia="zh-CN"/>
        </w:rPr>
      </w:pPr>
    </w:p>
    <w:p>
      <w:pPr>
        <w:spacing w:line="500" w:lineRule="exact"/>
        <w:jc w:val="center"/>
        <w:rPr>
          <w:rFonts w:hint="eastAsia" w:ascii="方正小标宋简体" w:hAnsi="方正小标宋简体" w:eastAsia="方正小标宋简体" w:cs="方正小标宋简体"/>
          <w:color w:val="000000"/>
          <w:spacing w:val="16"/>
          <w:sz w:val="44"/>
          <w:szCs w:val="44"/>
        </w:rPr>
      </w:pPr>
      <w:r>
        <w:rPr>
          <w:rFonts w:hint="eastAsia" w:ascii="方正小标宋简体" w:hAnsi="方正小标宋简体" w:eastAsia="方正小标宋简体" w:cs="方正小标宋简体"/>
          <w:color w:val="000000"/>
          <w:spacing w:val="16"/>
          <w:sz w:val="44"/>
          <w:szCs w:val="44"/>
          <w:lang w:eastAsia="zh-CN"/>
        </w:rPr>
        <w:t>孟津县政府办党组班子</w:t>
      </w:r>
      <w:r>
        <w:rPr>
          <w:rFonts w:hint="eastAsia" w:ascii="方正小标宋简体" w:hAnsi="方正小标宋简体" w:eastAsia="方正小标宋简体" w:cs="方正小标宋简体"/>
          <w:color w:val="000000"/>
          <w:spacing w:val="16"/>
          <w:sz w:val="44"/>
          <w:szCs w:val="44"/>
        </w:rPr>
        <w:t>主题教育“旧账清零”行动工作台账</w:t>
      </w:r>
    </w:p>
    <w:p>
      <w:pPr>
        <w:spacing w:line="500" w:lineRule="exact"/>
        <w:jc w:val="left"/>
        <w:rPr>
          <w:rFonts w:hint="eastAsia" w:ascii="楷体_GB2312" w:hAnsi="楷体_GB2312" w:eastAsia="楷体_GB2312" w:cs="楷体_GB2312"/>
          <w:color w:val="000000"/>
          <w:spacing w:val="16"/>
          <w:sz w:val="32"/>
          <w:szCs w:val="32"/>
        </w:rPr>
      </w:pPr>
      <w:r>
        <w:rPr>
          <w:rFonts w:hint="eastAsia" w:ascii="楷体_GB2312" w:hAnsi="楷体_GB2312" w:eastAsia="楷体_GB2312" w:cs="楷体_GB2312"/>
          <w:color w:val="000000"/>
          <w:spacing w:val="16"/>
          <w:sz w:val="32"/>
          <w:szCs w:val="32"/>
        </w:rPr>
        <w:t>单位：</w:t>
      </w:r>
      <w:r>
        <w:rPr>
          <w:rFonts w:hint="eastAsia" w:ascii="楷体_GB2312" w:hAnsi="楷体_GB2312" w:eastAsia="楷体_GB2312" w:cs="楷体_GB2312"/>
          <w:color w:val="000000"/>
          <w:spacing w:val="16"/>
          <w:sz w:val="32"/>
          <w:szCs w:val="32"/>
          <w:lang w:eastAsia="zh-CN"/>
        </w:rPr>
        <w:t>孟津县人民政府办公室</w:t>
      </w:r>
      <w:r>
        <w:rPr>
          <w:rFonts w:hint="eastAsia" w:ascii="楷体_GB2312" w:hAnsi="楷体_GB2312" w:eastAsia="楷体_GB2312" w:cs="楷体_GB2312"/>
          <w:color w:val="000000"/>
          <w:spacing w:val="16"/>
          <w:sz w:val="32"/>
          <w:szCs w:val="32"/>
        </w:rPr>
        <w:t xml:space="preserve">                                       </w:t>
      </w:r>
    </w:p>
    <w:tbl>
      <w:tblPr>
        <w:tblStyle w:val="5"/>
        <w:tblW w:w="145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3464"/>
        <w:gridCol w:w="3564"/>
        <w:gridCol w:w="1597"/>
        <w:gridCol w:w="1875"/>
        <w:gridCol w:w="3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66" w:type="dxa"/>
            <w:noWrap w:val="0"/>
            <w:vAlign w:val="center"/>
          </w:tcPr>
          <w:p>
            <w:pPr>
              <w:spacing w:line="500" w:lineRule="exact"/>
              <w:jc w:val="center"/>
              <w:rPr>
                <w:rFonts w:hint="eastAsia" w:ascii="黑体" w:hAnsi="黑体" w:eastAsia="黑体" w:cs="黑体"/>
                <w:sz w:val="28"/>
                <w:szCs w:val="36"/>
              </w:rPr>
            </w:pPr>
            <w:r>
              <w:rPr>
                <w:rFonts w:hint="eastAsia" w:ascii="黑体" w:hAnsi="黑体" w:eastAsia="黑体" w:cs="黑体"/>
                <w:sz w:val="28"/>
                <w:szCs w:val="36"/>
              </w:rPr>
              <w:t>序号</w:t>
            </w:r>
          </w:p>
        </w:tc>
        <w:tc>
          <w:tcPr>
            <w:tcW w:w="3464" w:type="dxa"/>
            <w:noWrap w:val="0"/>
            <w:vAlign w:val="center"/>
          </w:tcPr>
          <w:p>
            <w:pPr>
              <w:spacing w:line="500" w:lineRule="exact"/>
              <w:jc w:val="center"/>
              <w:rPr>
                <w:rFonts w:hint="eastAsia" w:ascii="黑体" w:hAnsi="黑体" w:eastAsia="黑体" w:cs="黑体"/>
                <w:sz w:val="28"/>
                <w:szCs w:val="36"/>
              </w:rPr>
            </w:pPr>
            <w:r>
              <w:rPr>
                <w:rFonts w:hint="eastAsia" w:ascii="黑体" w:hAnsi="黑体" w:eastAsia="黑体" w:cs="黑体"/>
                <w:sz w:val="28"/>
                <w:szCs w:val="36"/>
              </w:rPr>
              <w:t>问题欠账</w:t>
            </w:r>
          </w:p>
        </w:tc>
        <w:tc>
          <w:tcPr>
            <w:tcW w:w="3564" w:type="dxa"/>
            <w:noWrap w:val="0"/>
            <w:vAlign w:val="center"/>
          </w:tcPr>
          <w:p>
            <w:pPr>
              <w:spacing w:line="500" w:lineRule="exact"/>
              <w:jc w:val="center"/>
              <w:rPr>
                <w:rFonts w:hint="eastAsia" w:ascii="黑体" w:hAnsi="黑体" w:eastAsia="黑体" w:cs="黑体"/>
                <w:sz w:val="28"/>
                <w:szCs w:val="36"/>
              </w:rPr>
            </w:pPr>
            <w:r>
              <w:rPr>
                <w:rFonts w:hint="eastAsia" w:ascii="黑体" w:hAnsi="黑体" w:eastAsia="黑体" w:cs="黑体"/>
                <w:sz w:val="28"/>
                <w:szCs w:val="36"/>
              </w:rPr>
              <w:t>整改措施</w:t>
            </w:r>
          </w:p>
        </w:tc>
        <w:tc>
          <w:tcPr>
            <w:tcW w:w="1597" w:type="dxa"/>
            <w:noWrap w:val="0"/>
            <w:vAlign w:val="center"/>
          </w:tcPr>
          <w:p>
            <w:pPr>
              <w:spacing w:line="500" w:lineRule="exact"/>
              <w:jc w:val="center"/>
              <w:rPr>
                <w:rFonts w:hint="eastAsia" w:ascii="黑体" w:hAnsi="黑体" w:eastAsia="黑体" w:cs="黑体"/>
                <w:sz w:val="28"/>
                <w:szCs w:val="36"/>
              </w:rPr>
            </w:pPr>
            <w:r>
              <w:rPr>
                <w:rFonts w:hint="eastAsia" w:ascii="黑体" w:hAnsi="黑体" w:eastAsia="黑体" w:cs="黑体"/>
                <w:sz w:val="28"/>
                <w:szCs w:val="36"/>
              </w:rPr>
              <w:t>责任领导</w:t>
            </w:r>
          </w:p>
        </w:tc>
        <w:tc>
          <w:tcPr>
            <w:tcW w:w="1875" w:type="dxa"/>
            <w:noWrap w:val="0"/>
            <w:vAlign w:val="center"/>
          </w:tcPr>
          <w:p>
            <w:pPr>
              <w:spacing w:line="500" w:lineRule="exact"/>
              <w:jc w:val="center"/>
              <w:rPr>
                <w:rFonts w:hint="eastAsia" w:ascii="黑体" w:hAnsi="黑体" w:eastAsia="黑体" w:cs="黑体"/>
                <w:sz w:val="28"/>
                <w:szCs w:val="36"/>
              </w:rPr>
            </w:pPr>
            <w:r>
              <w:rPr>
                <w:rFonts w:hint="eastAsia" w:ascii="黑体" w:hAnsi="黑体" w:eastAsia="黑体" w:cs="黑体"/>
                <w:sz w:val="28"/>
                <w:szCs w:val="36"/>
              </w:rPr>
              <w:t>完成时限</w:t>
            </w:r>
          </w:p>
        </w:tc>
        <w:tc>
          <w:tcPr>
            <w:tcW w:w="3173" w:type="dxa"/>
            <w:noWrap w:val="0"/>
            <w:vAlign w:val="center"/>
          </w:tcPr>
          <w:p>
            <w:pPr>
              <w:spacing w:line="500" w:lineRule="exact"/>
              <w:jc w:val="center"/>
              <w:rPr>
                <w:rFonts w:hint="eastAsia" w:ascii="黑体" w:hAnsi="黑体" w:eastAsia="黑体" w:cs="黑体"/>
                <w:sz w:val="28"/>
                <w:szCs w:val="36"/>
              </w:rPr>
            </w:pPr>
            <w:r>
              <w:rPr>
                <w:rFonts w:hint="eastAsia" w:ascii="黑体" w:hAnsi="黑体" w:eastAsia="黑体" w:cs="黑体"/>
                <w:sz w:val="28"/>
                <w:szCs w:val="36"/>
              </w:rPr>
              <w:t>整改进度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0" w:hRule="exact"/>
          <w:jc w:val="center"/>
        </w:trPr>
        <w:tc>
          <w:tcPr>
            <w:tcW w:w="866" w:type="dxa"/>
            <w:noWrap w:val="0"/>
            <w:vAlign w:val="center"/>
          </w:tcPr>
          <w:p>
            <w:pPr>
              <w:jc w:val="center"/>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sz w:val="28"/>
                <w:szCs w:val="28"/>
                <w:lang w:val="en-US" w:eastAsia="zh-CN"/>
              </w:rPr>
              <w:t>1</w:t>
            </w:r>
          </w:p>
        </w:tc>
        <w:tc>
          <w:tcPr>
            <w:tcW w:w="3464" w:type="dxa"/>
            <w:noWrap w:val="0"/>
            <w:vAlign w:val="center"/>
          </w:tcPr>
          <w:p>
            <w:pPr>
              <w:jc w:val="both"/>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学习十九大精神和习近平新时代中国特色社会主义思想不深入、不系统。</w:t>
            </w:r>
          </w:p>
        </w:tc>
        <w:tc>
          <w:tcPr>
            <w:tcW w:w="3564" w:type="dxa"/>
            <w:noWrap w:val="0"/>
            <w:vAlign w:val="center"/>
          </w:tcPr>
          <w:p>
            <w:pPr>
              <w:jc w:val="both"/>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1.认真学习《习近平新时代中国特色社会主义思想学习纲要》，深入研究上级相关精神。</w:t>
            </w:r>
          </w:p>
          <w:p>
            <w:pPr>
              <w:jc w:val="both"/>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2.完善政府办党组学习制度，增加学习时间和频次，全面系统学、</w:t>
            </w:r>
            <w:r>
              <w:rPr>
                <w:rFonts w:hint="default" w:ascii="Times New Roman" w:hAnsi="Times New Roman" w:eastAsia="仿宋_GB2312" w:cs="Times New Roman"/>
                <w:sz w:val="24"/>
                <w:szCs w:val="24"/>
                <w:lang w:val="en-US" w:eastAsia="zh-CN"/>
              </w:rPr>
              <w:t>及时跟进学</w:t>
            </w:r>
            <w:r>
              <w:rPr>
                <w:rFonts w:hint="eastAsia" w:ascii="Times New Roman" w:hAnsi="Times New Roman" w:eastAsia="仿宋_GB2312" w:cs="Times New Roman"/>
                <w:sz w:val="24"/>
                <w:szCs w:val="24"/>
                <w:lang w:val="en-US" w:eastAsia="zh-CN"/>
              </w:rPr>
              <w:t>、反复深入学。</w:t>
            </w:r>
          </w:p>
          <w:p>
            <w:pPr>
              <w:jc w:val="both"/>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3.加强学用结合，深入调查研究，提升学习成果转化。</w:t>
            </w:r>
          </w:p>
        </w:tc>
        <w:tc>
          <w:tcPr>
            <w:tcW w:w="1597" w:type="dxa"/>
            <w:noWrap w:val="0"/>
            <w:vAlign w:val="center"/>
          </w:tcPr>
          <w:p>
            <w:pPr>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eastAsia="zh-CN"/>
              </w:rPr>
              <w:t>孙论兵</w:t>
            </w:r>
          </w:p>
        </w:tc>
        <w:tc>
          <w:tcPr>
            <w:tcW w:w="1875" w:type="dxa"/>
            <w:noWrap w:val="0"/>
            <w:vAlign w:val="center"/>
          </w:tcPr>
          <w:p>
            <w:pPr>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eastAsia="zh-CN"/>
              </w:rPr>
              <w:t>立行立改</w:t>
            </w:r>
          </w:p>
        </w:tc>
        <w:tc>
          <w:tcPr>
            <w:tcW w:w="3173" w:type="dxa"/>
            <w:noWrap w:val="0"/>
            <w:vAlign w:val="center"/>
          </w:tcPr>
          <w:p>
            <w:pPr>
              <w:jc w:val="both"/>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1.制定学习计划，将十九大精神和理论书籍系统纳入学习计划。</w:t>
            </w:r>
          </w:p>
          <w:p>
            <w:pPr>
              <w:jc w:val="both"/>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2.与“不忘初心、牢记使命”主题教育相结合，落实政府办党组学习制度。</w:t>
            </w:r>
          </w:p>
          <w:p>
            <w:pPr>
              <w:jc w:val="both"/>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3.落实县委调研要求，</w:t>
            </w:r>
            <w:r>
              <w:rPr>
                <w:rFonts w:hint="default" w:ascii="Times New Roman" w:hAnsi="Times New Roman" w:eastAsia="仿宋_GB2312" w:cs="Times New Roman"/>
                <w:sz w:val="24"/>
                <w:szCs w:val="24"/>
                <w:lang w:val="en-US" w:eastAsia="zh-CN"/>
              </w:rPr>
              <w:t>县政府</w:t>
            </w:r>
            <w:r>
              <w:rPr>
                <w:rFonts w:hint="eastAsia" w:ascii="Times New Roman" w:hAnsi="Times New Roman" w:eastAsia="仿宋_GB2312" w:cs="Times New Roman"/>
                <w:sz w:val="24"/>
                <w:szCs w:val="24"/>
                <w:lang w:val="en-US" w:eastAsia="zh-CN"/>
              </w:rPr>
              <w:t>办</w:t>
            </w:r>
            <w:r>
              <w:rPr>
                <w:rFonts w:hint="default" w:ascii="Times New Roman" w:hAnsi="Times New Roman" w:eastAsia="仿宋_GB2312" w:cs="Times New Roman"/>
                <w:sz w:val="24"/>
                <w:szCs w:val="24"/>
                <w:lang w:val="en-US" w:eastAsia="zh-CN"/>
              </w:rPr>
              <w:t>党组成员积极开展镇村走访调研并解决问题</w:t>
            </w:r>
            <w:r>
              <w:rPr>
                <w:rFonts w:hint="eastAsia" w:ascii="Times New Roman" w:hAnsi="Times New Roman" w:eastAsia="仿宋_GB2312" w:cs="Times New Roman"/>
                <w:sz w:val="24"/>
                <w:szCs w:val="24"/>
                <w:lang w:val="en-US" w:eastAsia="zh-CN"/>
              </w:rPr>
              <w:t>。</w:t>
            </w:r>
          </w:p>
        </w:tc>
      </w:tr>
    </w:tbl>
    <w:p>
      <w:pPr>
        <w:spacing w:line="570" w:lineRule="exact"/>
        <w:jc w:val="both"/>
        <w:rPr>
          <w:rFonts w:hint="default" w:ascii="Times New Roman" w:hAnsi="Times New Roman" w:eastAsia="方正小标宋简体" w:cs="Times New Roman"/>
          <w:color w:val="000000"/>
          <w:spacing w:val="16"/>
          <w:sz w:val="44"/>
          <w:szCs w:val="44"/>
        </w:rPr>
      </w:pPr>
    </w:p>
    <w:p>
      <w:pPr>
        <w:rPr>
          <w:rFonts w:hint="default" w:ascii="Times New Roman" w:hAnsi="Times New Roman" w:eastAsia="仿宋_GB2312" w:cs="Times New Roman"/>
          <w:color w:val="000000"/>
          <w:spacing w:val="16"/>
          <w:sz w:val="24"/>
          <w:szCs w:val="24"/>
        </w:rPr>
      </w:pPr>
    </w:p>
    <w:p>
      <w:pPr>
        <w:rPr>
          <w:rFonts w:hint="default" w:ascii="Times New Roman" w:hAnsi="Times New Roman" w:eastAsia="仿宋_GB2312" w:cs="Times New Roman"/>
          <w:color w:val="000000"/>
          <w:spacing w:val="16"/>
          <w:sz w:val="24"/>
          <w:szCs w:val="24"/>
        </w:rPr>
      </w:pPr>
    </w:p>
    <w:p>
      <w:pPr>
        <w:rPr>
          <w:rFonts w:hint="default" w:ascii="Times New Roman" w:hAnsi="Times New Roman" w:eastAsia="仿宋_GB2312" w:cs="Times New Roman"/>
          <w:color w:val="000000"/>
          <w:spacing w:val="16"/>
          <w:sz w:val="24"/>
          <w:szCs w:val="24"/>
        </w:rPr>
      </w:pPr>
    </w:p>
    <w:p>
      <w:pPr>
        <w:spacing w:line="500" w:lineRule="exact"/>
        <w:rPr>
          <w:rFonts w:hint="default" w:ascii="Times New Roman" w:hAnsi="Times New Roman" w:eastAsia="黑体" w:cs="Times New Roman"/>
          <w:color w:val="000000"/>
          <w:spacing w:val="16"/>
          <w:sz w:val="32"/>
          <w:szCs w:val="32"/>
          <w:lang w:val="en-US" w:eastAsia="zh-CN"/>
        </w:rPr>
      </w:pPr>
      <w:r>
        <w:rPr>
          <w:rFonts w:hint="eastAsia" w:ascii="Times New Roman" w:hAnsi="Times New Roman" w:eastAsia="黑体" w:cs="Times New Roman"/>
          <w:color w:val="000000"/>
          <w:spacing w:val="16"/>
          <w:sz w:val="32"/>
          <w:szCs w:val="32"/>
          <w:lang w:eastAsia="zh-CN"/>
        </w:rPr>
        <w:t>附件</w:t>
      </w:r>
      <w:r>
        <w:rPr>
          <w:rFonts w:hint="eastAsia" w:ascii="Times New Roman" w:hAnsi="Times New Roman" w:eastAsia="黑体" w:cs="Times New Roman"/>
          <w:color w:val="000000"/>
          <w:spacing w:val="16"/>
          <w:sz w:val="32"/>
          <w:szCs w:val="32"/>
          <w:lang w:val="en-US" w:eastAsia="zh-CN"/>
        </w:rPr>
        <w:t>4</w:t>
      </w:r>
    </w:p>
    <w:p>
      <w:pPr>
        <w:spacing w:line="500" w:lineRule="exact"/>
        <w:ind w:firstLine="472" w:firstLineChars="100"/>
        <w:jc w:val="both"/>
        <w:rPr>
          <w:rFonts w:hint="eastAsia" w:ascii="Times New Roman" w:hAnsi="Times New Roman" w:eastAsia="方正小标宋简体" w:cs="Times New Roman"/>
          <w:color w:val="000000"/>
          <w:spacing w:val="16"/>
          <w:sz w:val="44"/>
          <w:szCs w:val="44"/>
          <w:lang w:eastAsia="zh-CN"/>
        </w:rPr>
      </w:pPr>
      <w:r>
        <w:rPr>
          <w:rFonts w:hint="eastAsia" w:ascii="Times New Roman" w:hAnsi="Times New Roman" w:eastAsia="方正小标宋简体" w:cs="Times New Roman"/>
          <w:color w:val="000000"/>
          <w:spacing w:val="16"/>
          <w:sz w:val="44"/>
          <w:szCs w:val="44"/>
          <w:lang w:eastAsia="zh-CN"/>
        </w:rPr>
        <w:t>中共孟津县人民政府办公室党组班子主题教育专项整治整改台账</w:t>
      </w:r>
    </w:p>
    <w:p>
      <w:pPr>
        <w:spacing w:line="500" w:lineRule="exact"/>
        <w:jc w:val="left"/>
        <w:rPr>
          <w:rFonts w:hint="eastAsia" w:ascii="Times New Roman" w:hAnsi="Times New Roman" w:eastAsia="方正小标宋简体" w:cs="Times New Roman"/>
          <w:color w:val="000000"/>
          <w:spacing w:val="16"/>
          <w:sz w:val="44"/>
          <w:szCs w:val="44"/>
          <w:lang w:eastAsia="zh-CN"/>
        </w:rPr>
      </w:pPr>
      <w:r>
        <w:rPr>
          <w:rFonts w:hint="default" w:ascii="Times New Roman" w:hAnsi="Times New Roman" w:eastAsia="楷体_GB2312" w:cs="Times New Roman"/>
          <w:sz w:val="32"/>
          <w:szCs w:val="32"/>
        </w:rPr>
        <w:t>单位：</w:t>
      </w:r>
      <w:r>
        <w:rPr>
          <w:rFonts w:hint="default" w:ascii="Times New Roman" w:hAnsi="Times New Roman" w:eastAsia="楷体_GB2312" w:cs="Times New Roman"/>
          <w:color w:val="000000"/>
          <w:spacing w:val="16"/>
          <w:sz w:val="32"/>
          <w:szCs w:val="32"/>
          <w:lang w:eastAsia="zh-CN"/>
        </w:rPr>
        <w:t>孟津县人民政府</w:t>
      </w:r>
      <w:r>
        <w:rPr>
          <w:rFonts w:hint="eastAsia" w:ascii="Times New Roman" w:hAnsi="Times New Roman" w:eastAsia="楷体_GB2312" w:cs="Times New Roman"/>
          <w:color w:val="000000"/>
          <w:spacing w:val="16"/>
          <w:sz w:val="32"/>
          <w:szCs w:val="32"/>
          <w:lang w:eastAsia="zh-CN"/>
        </w:rPr>
        <w:t>办公室</w:t>
      </w:r>
      <w:r>
        <w:rPr>
          <w:rFonts w:hint="default" w:ascii="Times New Roman" w:hAnsi="Times New Roman" w:eastAsia="楷体_GB2312" w:cs="Times New Roman"/>
          <w:color w:val="000000"/>
          <w:spacing w:val="16"/>
          <w:sz w:val="32"/>
          <w:szCs w:val="32"/>
          <w:lang w:val="en-US" w:eastAsia="zh-CN"/>
        </w:rPr>
        <w:t xml:space="preserve"> </w:t>
      </w:r>
      <w:r>
        <w:rPr>
          <w:rFonts w:hint="default" w:ascii="Times New Roman" w:hAnsi="Times New Roman" w:eastAsia="楷体_GB2312" w:cs="Times New Roman"/>
          <w:sz w:val="32"/>
          <w:szCs w:val="32"/>
        </w:rPr>
        <w:t xml:space="preserve">   </w:t>
      </w:r>
    </w:p>
    <w:tbl>
      <w:tblPr>
        <w:tblStyle w:val="6"/>
        <w:tblW w:w="140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2698"/>
        <w:gridCol w:w="4373"/>
        <w:gridCol w:w="1485"/>
        <w:gridCol w:w="1501"/>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15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sz w:val="28"/>
                <w:szCs w:val="28"/>
              </w:rPr>
            </w:pPr>
            <w:r>
              <w:rPr>
                <w:rFonts w:hint="eastAsia" w:ascii="仿宋_GB2312" w:eastAsia="仿宋_GB2312"/>
                <w:b/>
                <w:sz w:val="28"/>
                <w:szCs w:val="28"/>
              </w:rPr>
              <w:t>序号</w:t>
            </w:r>
          </w:p>
        </w:tc>
        <w:tc>
          <w:tcPr>
            <w:tcW w:w="26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b/>
                <w:sz w:val="28"/>
                <w:szCs w:val="28"/>
                <w:lang w:eastAsia="zh-CN"/>
              </w:rPr>
            </w:pPr>
            <w:r>
              <w:rPr>
                <w:rFonts w:hint="eastAsia" w:ascii="仿宋_GB2312" w:eastAsia="仿宋_GB2312"/>
                <w:b/>
                <w:sz w:val="28"/>
                <w:szCs w:val="28"/>
                <w:lang w:eastAsia="zh-CN"/>
              </w:rPr>
              <w:t>整治内容</w:t>
            </w:r>
          </w:p>
        </w:tc>
        <w:tc>
          <w:tcPr>
            <w:tcW w:w="43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sz w:val="28"/>
                <w:szCs w:val="28"/>
              </w:rPr>
            </w:pPr>
            <w:r>
              <w:rPr>
                <w:rFonts w:ascii="仿宋_GB2312" w:eastAsia="仿宋_GB2312"/>
                <w:b/>
                <w:sz w:val="28"/>
                <w:szCs w:val="28"/>
              </w:rPr>
              <w:t>整改措施</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sz w:val="28"/>
                <w:szCs w:val="28"/>
              </w:rPr>
            </w:pPr>
            <w:r>
              <w:rPr>
                <w:rFonts w:hint="eastAsia" w:ascii="仿宋_GB2312" w:eastAsia="仿宋_GB2312"/>
                <w:b/>
                <w:sz w:val="28"/>
                <w:szCs w:val="28"/>
              </w:rPr>
              <w:t>责任领导</w:t>
            </w:r>
          </w:p>
        </w:tc>
        <w:tc>
          <w:tcPr>
            <w:tcW w:w="15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b/>
                <w:sz w:val="28"/>
                <w:szCs w:val="28"/>
              </w:rPr>
            </w:pPr>
            <w:r>
              <w:rPr>
                <w:rFonts w:ascii="仿宋_GB2312" w:eastAsia="仿宋_GB2312"/>
                <w:b/>
                <w:sz w:val="28"/>
                <w:szCs w:val="28"/>
              </w:rPr>
              <w:t>完成时限</w:t>
            </w:r>
          </w:p>
        </w:tc>
        <w:tc>
          <w:tcPr>
            <w:tcW w:w="24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b/>
                <w:sz w:val="28"/>
                <w:szCs w:val="28"/>
                <w:lang w:eastAsia="zh-CN"/>
              </w:rPr>
            </w:pPr>
            <w:r>
              <w:rPr>
                <w:rFonts w:hint="eastAsia" w:ascii="仿宋_GB2312" w:eastAsia="仿宋_GB2312"/>
                <w:b/>
                <w:sz w:val="28"/>
                <w:szCs w:val="28"/>
                <w:lang w:eastAsia="zh-CN"/>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5" w:hRule="atLeast"/>
          <w:jc w:val="center"/>
        </w:trPr>
        <w:tc>
          <w:tcPr>
            <w:tcW w:w="1533" w:type="dxa"/>
            <w:vAlign w:val="center"/>
          </w:tcPr>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698" w:type="dxa"/>
            <w:vAlign w:val="center"/>
          </w:tcPr>
          <w:p>
            <w:pPr>
              <w:widowControl/>
              <w:spacing w:line="40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对学习贯彻习近平新时代中国特色社会主义思想等理论学习时间不足、频次不够</w:t>
            </w:r>
          </w:p>
        </w:tc>
        <w:tc>
          <w:tcPr>
            <w:tcW w:w="437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落实学习制度。围绕全年学习计划，完成年度学习任务，确保政府办党组学习常态化、制度化。强化自学，每天学习时间不少于1小时。创新学习方式。坚持读原著、学原文、悟原理，坚持全面系统学、及时跟进学、反复深入学，在平时自学、集中研学的基础上，开展专家讲座、现场体验式教学、先进事迹教育等。</w:t>
            </w:r>
          </w:p>
          <w:p>
            <w:pPr>
              <w:rPr>
                <w:rFonts w:hint="default" w:ascii="Times New Roman" w:hAnsi="Times New Roman" w:eastAsia="仿宋_GB2312" w:cs="Times New Roman"/>
                <w:sz w:val="24"/>
                <w:szCs w:val="24"/>
              </w:rPr>
            </w:pPr>
          </w:p>
        </w:tc>
        <w:tc>
          <w:tcPr>
            <w:tcW w:w="1485" w:type="dxa"/>
            <w:vAlign w:val="center"/>
          </w:tcPr>
          <w:p>
            <w:pPr>
              <w:spacing w:line="40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张国贤</w:t>
            </w:r>
          </w:p>
        </w:tc>
        <w:tc>
          <w:tcPr>
            <w:tcW w:w="1501" w:type="dxa"/>
            <w:vAlign w:val="center"/>
          </w:tcPr>
          <w:p>
            <w:pPr>
              <w:spacing w:line="40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立行立改</w:t>
            </w:r>
          </w:p>
        </w:tc>
        <w:tc>
          <w:tcPr>
            <w:tcW w:w="2438" w:type="dxa"/>
            <w:vAlign w:val="center"/>
          </w:tcPr>
          <w:p>
            <w:pPr>
              <w:spacing w:line="400" w:lineRule="exact"/>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制定了全年学习计划，发放学习资料，组织观看先进人物事迹、身边的榜样、观影《我和我的祖国》，定期对照学习计划，调阅检查学习笔记。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7" w:hRule="atLeast"/>
          <w:jc w:val="center"/>
        </w:trPr>
        <w:tc>
          <w:tcPr>
            <w:tcW w:w="1533" w:type="dxa"/>
            <w:vAlign w:val="center"/>
          </w:tcPr>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p>
            <w:pPr>
              <w:spacing w:line="400" w:lineRule="exact"/>
              <w:jc w:val="center"/>
              <w:rPr>
                <w:rFonts w:hint="default" w:ascii="Times New Roman" w:hAnsi="Times New Roman" w:eastAsia="仿宋_GB2312" w:cs="Times New Roman"/>
                <w:sz w:val="24"/>
                <w:szCs w:val="24"/>
              </w:rPr>
            </w:pPr>
          </w:p>
        </w:tc>
        <w:tc>
          <w:tcPr>
            <w:tcW w:w="2698" w:type="dxa"/>
            <w:vAlign w:val="center"/>
          </w:tcPr>
          <w:p>
            <w:pPr>
              <w:widowControl/>
              <w:spacing w:line="40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学习成果转化不足，学用结合不够紧密</w:t>
            </w:r>
          </w:p>
        </w:tc>
        <w:tc>
          <w:tcPr>
            <w:tcW w:w="4373" w:type="dxa"/>
            <w:vAlign w:val="center"/>
          </w:tcPr>
          <w:p>
            <w:pPr>
              <w:keepNext w:val="0"/>
              <w:keepLines w:val="0"/>
              <w:pageBreakBefore w:val="0"/>
              <w:widowControl w:val="0"/>
              <w:kinsoku/>
              <w:wordWrap/>
              <w:overflowPunct/>
              <w:topLinePunct w:val="0"/>
              <w:autoSpaceDN/>
              <w:bidi w:val="0"/>
              <w:adjustRightInd/>
              <w:snapToGrid/>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系统学习政治理论，用理论武装头脑，指导工作。认真学习上级各类法律、法规，做到在工作实践中知法、懂法、用法。系统学习上级各类文件精神和业务知识，在工作中抓好贯彻落实。</w:t>
            </w:r>
          </w:p>
          <w:p>
            <w:pPr>
              <w:keepNext w:val="0"/>
              <w:keepLines w:val="0"/>
              <w:pageBreakBefore w:val="0"/>
              <w:widowControl/>
              <w:kinsoku/>
              <w:wordWrap/>
              <w:overflowPunct/>
              <w:topLinePunct w:val="0"/>
              <w:autoSpaceDN/>
              <w:bidi w:val="0"/>
              <w:adjustRightInd/>
              <w:snapToGrid/>
              <w:spacing w:line="400" w:lineRule="exact"/>
              <w:jc w:val="left"/>
              <w:textAlignment w:val="auto"/>
              <w:rPr>
                <w:rFonts w:hint="default" w:ascii="Times New Roman" w:hAnsi="Times New Roman" w:eastAsia="仿宋_GB2312" w:cs="Times New Roman"/>
                <w:sz w:val="24"/>
                <w:szCs w:val="24"/>
              </w:rPr>
            </w:pPr>
          </w:p>
        </w:tc>
        <w:tc>
          <w:tcPr>
            <w:tcW w:w="1485" w:type="dxa"/>
            <w:vAlign w:val="center"/>
          </w:tcPr>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张国贤</w:t>
            </w:r>
          </w:p>
        </w:tc>
        <w:tc>
          <w:tcPr>
            <w:tcW w:w="1501" w:type="dxa"/>
            <w:vAlign w:val="center"/>
          </w:tcPr>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立行立改</w:t>
            </w:r>
          </w:p>
        </w:tc>
        <w:tc>
          <w:tcPr>
            <w:tcW w:w="2438" w:type="dxa"/>
            <w:vAlign w:val="center"/>
          </w:tcPr>
          <w:p>
            <w:pPr>
              <w:spacing w:line="400" w:lineRule="exact"/>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已组织学习习近平视察河南讲话，各类法律法规，中央一号文件等。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5" w:hRule="atLeast"/>
          <w:jc w:val="center"/>
        </w:trPr>
        <w:tc>
          <w:tcPr>
            <w:tcW w:w="1533" w:type="dxa"/>
            <w:vAlign w:val="center"/>
          </w:tcPr>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2698" w:type="dxa"/>
            <w:vAlign w:val="center"/>
          </w:tcPr>
          <w:p>
            <w:pPr>
              <w:spacing w:line="40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服务领导发挥参谋作用不够</w:t>
            </w:r>
          </w:p>
        </w:tc>
        <w:tc>
          <w:tcPr>
            <w:tcW w:w="437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加强政策学习。及时研究学习最新政策，落实好具体要求。深化业务学习。结合各自工作情况，吃透、吃准涉及行业政策。深入调查研究。了解实际工作中的短板，剖析问题症结，研究解决办法</w:t>
            </w:r>
          </w:p>
        </w:tc>
        <w:tc>
          <w:tcPr>
            <w:tcW w:w="1485" w:type="dxa"/>
            <w:vAlign w:val="center"/>
          </w:tcPr>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张国贤、吕</w:t>
            </w:r>
            <w:r>
              <w:rPr>
                <w:rFonts w:hint="eastAsia" w:ascii="Times New Roman" w:hAnsi="Times New Roman" w:eastAsia="仿宋_GB2312" w:cs="Times New Roman"/>
                <w:sz w:val="24"/>
                <w:szCs w:val="24"/>
                <w:lang w:eastAsia="zh-CN"/>
              </w:rPr>
              <w:t>朋</w:t>
            </w:r>
            <w:r>
              <w:rPr>
                <w:rFonts w:hint="default" w:ascii="Times New Roman" w:hAnsi="Times New Roman" w:eastAsia="仿宋_GB2312" w:cs="Times New Roman"/>
                <w:sz w:val="24"/>
                <w:szCs w:val="24"/>
              </w:rPr>
              <w:t>辉、王国玉</w:t>
            </w:r>
          </w:p>
        </w:tc>
        <w:tc>
          <w:tcPr>
            <w:tcW w:w="1501" w:type="dxa"/>
            <w:vAlign w:val="center"/>
          </w:tcPr>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立行立改</w:t>
            </w:r>
          </w:p>
        </w:tc>
        <w:tc>
          <w:tcPr>
            <w:tcW w:w="243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各股室和跟口服务人员</w:t>
            </w:r>
            <w:r>
              <w:rPr>
                <w:rFonts w:hint="default" w:ascii="Times New Roman" w:hAnsi="Times New Roman" w:eastAsia="仿宋_GB2312" w:cs="Times New Roman"/>
                <w:sz w:val="24"/>
                <w:szCs w:val="24"/>
              </w:rPr>
              <w:t>及时研究学习最新政策，落实好具体要求。</w:t>
            </w:r>
            <w:r>
              <w:rPr>
                <w:rFonts w:hint="default" w:ascii="Times New Roman" w:hAnsi="Times New Roman" w:eastAsia="仿宋_GB2312" w:cs="Times New Roman"/>
                <w:sz w:val="24"/>
                <w:szCs w:val="24"/>
                <w:lang w:eastAsia="zh-CN"/>
              </w:rPr>
              <w:t>同时，</w:t>
            </w:r>
            <w:r>
              <w:rPr>
                <w:rFonts w:hint="default" w:ascii="Times New Roman" w:hAnsi="Times New Roman" w:eastAsia="仿宋_GB2312" w:cs="Times New Roman"/>
                <w:sz w:val="24"/>
                <w:szCs w:val="24"/>
              </w:rPr>
              <w:t>深化业务学习</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结合各自工作情况，吃透、吃准涉及行业政策。</w:t>
            </w:r>
            <w:r>
              <w:rPr>
                <w:rFonts w:hint="default" w:ascii="Times New Roman" w:hAnsi="Times New Roman" w:eastAsia="仿宋_GB2312" w:cs="Times New Roman"/>
                <w:sz w:val="24"/>
                <w:szCs w:val="24"/>
                <w:lang w:eastAsia="zh-CN"/>
              </w:rPr>
              <w:t>各位副主任结合调研课题，</w:t>
            </w:r>
            <w:r>
              <w:rPr>
                <w:rFonts w:hint="default" w:ascii="Times New Roman" w:hAnsi="Times New Roman" w:eastAsia="仿宋_GB2312" w:cs="Times New Roman"/>
                <w:sz w:val="24"/>
                <w:szCs w:val="24"/>
              </w:rPr>
              <w:t>深入调查研究。剖析问题症结，研究解决办法</w:t>
            </w:r>
            <w:r>
              <w:rPr>
                <w:rFonts w:hint="default" w:ascii="Times New Roman" w:hAnsi="Times New Roman" w:eastAsia="仿宋_GB2312"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533" w:type="dxa"/>
            <w:vAlign w:val="center"/>
          </w:tcPr>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2698" w:type="dxa"/>
            <w:vAlign w:val="center"/>
          </w:tcPr>
          <w:p>
            <w:pPr>
              <w:widowControl/>
              <w:spacing w:line="40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形式主义、官僚主义，“文山会海”依然存在</w:t>
            </w:r>
          </w:p>
        </w:tc>
        <w:tc>
          <w:tcPr>
            <w:tcW w:w="4373" w:type="dxa"/>
            <w:vAlign w:val="center"/>
          </w:tcPr>
          <w:p>
            <w:pPr>
              <w:keepNext w:val="0"/>
              <w:keepLines w:val="0"/>
              <w:pageBreakBefore w:val="0"/>
              <w:widowControl w:val="0"/>
              <w:kinsoku/>
              <w:wordWrap/>
              <w:overflowPunct/>
              <w:topLinePunct w:val="0"/>
              <w:autoSpaceDE w:val="0"/>
              <w:autoSpaceDN/>
              <w:bidi w:val="0"/>
              <w:adjustRightInd/>
              <w:snapToGrid/>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持续精简文件。严格落实中央八项规定精神和全县精简文件有关要求。规范文件运转。严格网上办公，实现公文处理规范化。强力精简会议。严格落实中央八项规定精神和全县会议报批有关要求。</w:t>
            </w:r>
          </w:p>
          <w:p>
            <w:pPr>
              <w:keepNext w:val="0"/>
              <w:keepLines w:val="0"/>
              <w:pageBreakBefore w:val="0"/>
              <w:kinsoku/>
              <w:wordWrap/>
              <w:overflowPunct/>
              <w:topLinePunct w:val="0"/>
              <w:autoSpaceDN/>
              <w:bidi w:val="0"/>
              <w:adjustRightInd/>
              <w:snapToGrid/>
              <w:spacing w:line="400" w:lineRule="exact"/>
              <w:textAlignment w:val="auto"/>
              <w:rPr>
                <w:rFonts w:hint="default" w:ascii="Times New Roman" w:hAnsi="Times New Roman" w:eastAsia="仿宋_GB2312" w:cs="Times New Roman"/>
                <w:sz w:val="24"/>
                <w:szCs w:val="24"/>
              </w:rPr>
            </w:pPr>
          </w:p>
        </w:tc>
        <w:tc>
          <w:tcPr>
            <w:tcW w:w="1485" w:type="dxa"/>
            <w:vAlign w:val="center"/>
          </w:tcPr>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张国贤</w:t>
            </w:r>
          </w:p>
        </w:tc>
        <w:tc>
          <w:tcPr>
            <w:tcW w:w="1501" w:type="dxa"/>
            <w:vAlign w:val="center"/>
          </w:tcPr>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立行立改</w:t>
            </w:r>
          </w:p>
        </w:tc>
        <w:tc>
          <w:tcPr>
            <w:tcW w:w="2438" w:type="dxa"/>
            <w:vAlign w:val="center"/>
          </w:tcPr>
          <w:p>
            <w:pPr>
              <w:keepNext w:val="0"/>
              <w:keepLines w:val="0"/>
              <w:pageBreakBefore w:val="0"/>
              <w:widowControl w:val="0"/>
              <w:kinsoku/>
              <w:wordWrap/>
              <w:overflowPunct/>
              <w:topLinePunct w:val="0"/>
              <w:autoSpaceDE w:val="0"/>
              <w:autoSpaceDN/>
              <w:bidi w:val="0"/>
              <w:adjustRightInd/>
              <w:snapToGrid/>
              <w:spacing w:line="40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2019年前三季度同去年同期相比：县政府班子参加会议同比下降18.1%，县长召开会议同比下降50%，县政府本级发文同比减少49.26%。</w:t>
            </w:r>
          </w:p>
          <w:p>
            <w:pPr>
              <w:spacing w:line="400" w:lineRule="exact"/>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7" w:hRule="atLeast"/>
          <w:jc w:val="center"/>
        </w:trPr>
        <w:tc>
          <w:tcPr>
            <w:tcW w:w="1533" w:type="dxa"/>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2698" w:type="dxa"/>
            <w:vAlign w:val="center"/>
          </w:tcPr>
          <w:p>
            <w:pPr>
              <w:keepNext w:val="0"/>
              <w:keepLines w:val="0"/>
              <w:pageBreakBefore w:val="0"/>
              <w:kinsoku/>
              <w:wordWrap/>
              <w:overflowPunct/>
              <w:topLinePunct w:val="0"/>
              <w:autoSpaceDN/>
              <w:bidi w:val="0"/>
              <w:adjustRightInd/>
              <w:snapToGrid/>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为民情怀不够深</w:t>
            </w:r>
          </w:p>
        </w:tc>
        <w:tc>
          <w:tcPr>
            <w:tcW w:w="4373" w:type="dxa"/>
            <w:vAlign w:val="center"/>
          </w:tcPr>
          <w:p>
            <w:pPr>
              <w:keepNext w:val="0"/>
              <w:keepLines w:val="0"/>
              <w:pageBreakBefore w:val="0"/>
              <w:kinsoku/>
              <w:wordWrap/>
              <w:overflowPunct/>
              <w:topLinePunct w:val="0"/>
              <w:autoSpaceDN/>
              <w:bidi w:val="0"/>
              <w:adjustRightInd/>
              <w:snapToGrid/>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协调服务乡村振兴等民生工作，提高群众生活质量。协调推动“民生实事”办理，解决群众切身利益问题。深入基层调查研究，了解民需、民盼、民想，在工作中抓好落实</w:t>
            </w:r>
          </w:p>
        </w:tc>
        <w:tc>
          <w:tcPr>
            <w:tcW w:w="1485" w:type="dxa"/>
            <w:vAlign w:val="center"/>
          </w:tcPr>
          <w:p>
            <w:pPr>
              <w:keepNext w:val="0"/>
              <w:keepLines w:val="0"/>
              <w:pageBreakBefore w:val="0"/>
              <w:kinsoku/>
              <w:wordWrap/>
              <w:overflowPunct/>
              <w:topLinePunct w:val="0"/>
              <w:autoSpaceDN/>
              <w:bidi w:val="0"/>
              <w:adjustRightInd/>
              <w:snapToGrid/>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张国贤、吕</w:t>
            </w:r>
            <w:r>
              <w:rPr>
                <w:rFonts w:hint="eastAsia" w:ascii="Times New Roman" w:hAnsi="Times New Roman" w:eastAsia="仿宋_GB2312" w:cs="Times New Roman"/>
                <w:sz w:val="24"/>
                <w:szCs w:val="24"/>
                <w:lang w:eastAsia="zh-CN"/>
              </w:rPr>
              <w:t>朋</w:t>
            </w:r>
            <w:r>
              <w:rPr>
                <w:rFonts w:hint="default" w:ascii="Times New Roman" w:hAnsi="Times New Roman" w:eastAsia="仿宋_GB2312" w:cs="Times New Roman"/>
                <w:sz w:val="24"/>
                <w:szCs w:val="24"/>
              </w:rPr>
              <w:t>辉、王国玉</w:t>
            </w:r>
          </w:p>
          <w:p>
            <w:pPr>
              <w:keepNext w:val="0"/>
              <w:keepLines w:val="0"/>
              <w:pageBreakBefore w:val="0"/>
              <w:kinsoku/>
              <w:wordWrap/>
              <w:overflowPunct/>
              <w:topLinePunct w:val="0"/>
              <w:autoSpaceDN/>
              <w:bidi w:val="0"/>
              <w:adjustRightInd/>
              <w:snapToGrid/>
              <w:spacing w:line="400" w:lineRule="exact"/>
              <w:textAlignment w:val="auto"/>
              <w:rPr>
                <w:rFonts w:hint="default" w:ascii="Times New Roman" w:hAnsi="Times New Roman" w:eastAsia="仿宋_GB2312" w:cs="Times New Roman"/>
                <w:sz w:val="24"/>
                <w:szCs w:val="24"/>
              </w:rPr>
            </w:pPr>
          </w:p>
        </w:tc>
        <w:tc>
          <w:tcPr>
            <w:tcW w:w="1501" w:type="dxa"/>
            <w:vAlign w:val="center"/>
          </w:tcPr>
          <w:p>
            <w:pPr>
              <w:keepNext w:val="0"/>
              <w:keepLines w:val="0"/>
              <w:pageBreakBefore w:val="0"/>
              <w:kinsoku/>
              <w:wordWrap/>
              <w:overflowPunct/>
              <w:topLinePunct w:val="0"/>
              <w:autoSpaceDN/>
              <w:bidi w:val="0"/>
              <w:adjustRightInd/>
              <w:snapToGrid/>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立行立改</w:t>
            </w:r>
          </w:p>
        </w:tc>
        <w:tc>
          <w:tcPr>
            <w:tcW w:w="2438" w:type="dxa"/>
            <w:vAlign w:val="center"/>
          </w:tcPr>
          <w:p>
            <w:pPr>
              <w:keepNext w:val="0"/>
              <w:keepLines w:val="0"/>
              <w:pageBreakBefore w:val="0"/>
              <w:kinsoku/>
              <w:wordWrap/>
              <w:overflowPunct/>
              <w:topLinePunct w:val="0"/>
              <w:autoSpaceDN/>
              <w:bidi w:val="0"/>
              <w:adjustRightInd/>
              <w:snapToGrid/>
              <w:spacing w:line="400" w:lineRule="exac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调服务乡村振兴等民生工作，</w:t>
            </w:r>
            <w:r>
              <w:rPr>
                <w:rFonts w:hint="default" w:ascii="Times New Roman" w:hAnsi="Times New Roman" w:eastAsia="仿宋_GB2312" w:cs="Times New Roman"/>
                <w:sz w:val="24"/>
                <w:szCs w:val="24"/>
                <w:lang w:eastAsia="zh-CN"/>
              </w:rPr>
              <w:t>督促对乡村振兴第一批示范村进行逐村验收，迅速启动第二批示范村建设，加快农村污水治理、改厕进度，</w:t>
            </w:r>
            <w:r>
              <w:rPr>
                <w:rFonts w:hint="default" w:ascii="Times New Roman" w:hAnsi="Times New Roman" w:eastAsia="仿宋_GB2312" w:cs="Times New Roman"/>
                <w:sz w:val="24"/>
                <w:szCs w:val="24"/>
              </w:rPr>
              <w:t>提高群众生活质量。协调推动“民生实事”办理</w:t>
            </w:r>
            <w:r>
              <w:rPr>
                <w:rFonts w:hint="default" w:ascii="Times New Roman" w:hAnsi="Times New Roman" w:eastAsia="仿宋_GB2312" w:cs="Times New Roman"/>
                <w:sz w:val="24"/>
                <w:szCs w:val="24"/>
                <w:lang w:eastAsia="zh-CN"/>
              </w:rPr>
              <w:t>进度。</w:t>
            </w:r>
          </w:p>
          <w:p>
            <w:pPr>
              <w:keepNext w:val="0"/>
              <w:keepLines w:val="0"/>
              <w:pageBreakBefore w:val="0"/>
              <w:kinsoku/>
              <w:wordWrap/>
              <w:overflowPunct/>
              <w:topLinePunct w:val="0"/>
              <w:autoSpaceDN/>
              <w:bidi w:val="0"/>
              <w:adjustRightInd/>
              <w:snapToGrid/>
              <w:spacing w:line="400" w:lineRule="exact"/>
              <w:textAlignment w:val="auto"/>
              <w:rPr>
                <w:rFonts w:hint="default" w:ascii="Times New Roman" w:hAnsi="Times New Roman" w:eastAsia="仿宋_GB2312"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0" w:hRule="atLeast"/>
          <w:jc w:val="center"/>
        </w:trPr>
        <w:tc>
          <w:tcPr>
            <w:tcW w:w="1533" w:type="dxa"/>
            <w:vAlign w:val="center"/>
          </w:tcPr>
          <w:p>
            <w:pPr>
              <w:keepNext w:val="0"/>
              <w:keepLines w:val="0"/>
              <w:pageBreakBefore w:val="0"/>
              <w:kinsoku/>
              <w:wordWrap/>
              <w:overflowPunct/>
              <w:topLinePunct w:val="0"/>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2698" w:type="dxa"/>
            <w:vAlign w:val="center"/>
          </w:tcPr>
          <w:p>
            <w:pPr>
              <w:keepNext w:val="0"/>
              <w:keepLines w:val="0"/>
              <w:pageBreakBefore w:val="0"/>
              <w:kinsoku/>
              <w:wordWrap/>
              <w:overflowPunct/>
              <w:topLinePunct w:val="0"/>
              <w:autoSpaceDN/>
              <w:bidi w:val="0"/>
              <w:adjustRightInd/>
              <w:snapToGrid/>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担当意识不够强</w:t>
            </w:r>
          </w:p>
        </w:tc>
        <w:tc>
          <w:tcPr>
            <w:tcW w:w="4373" w:type="dxa"/>
            <w:vAlign w:val="center"/>
          </w:tcPr>
          <w:p>
            <w:pPr>
              <w:keepNext w:val="0"/>
              <w:keepLines w:val="0"/>
              <w:pageBreakBefore w:val="0"/>
              <w:kinsoku/>
              <w:wordWrap/>
              <w:overflowPunct/>
              <w:topLinePunct w:val="0"/>
              <w:autoSpaceDN/>
              <w:bidi w:val="0"/>
              <w:adjustRightInd/>
              <w:snapToGrid/>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贯彻落实上级和县委、县政府部署，协助县政府领导督促工作落实。协调推进落实县政府党组周例会台账内容，推动重点工作和重点项目落实</w:t>
            </w:r>
          </w:p>
        </w:tc>
        <w:tc>
          <w:tcPr>
            <w:tcW w:w="1485" w:type="dxa"/>
            <w:vAlign w:val="center"/>
          </w:tcPr>
          <w:p>
            <w:pPr>
              <w:keepNext w:val="0"/>
              <w:keepLines w:val="0"/>
              <w:pageBreakBefore w:val="0"/>
              <w:kinsoku/>
              <w:wordWrap/>
              <w:overflowPunct/>
              <w:topLinePunct w:val="0"/>
              <w:autoSpaceDN/>
              <w:bidi w:val="0"/>
              <w:adjustRightInd/>
              <w:snapToGrid/>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张国贤、吕</w:t>
            </w:r>
            <w:r>
              <w:rPr>
                <w:rFonts w:hint="eastAsia" w:ascii="Times New Roman" w:hAnsi="Times New Roman" w:eastAsia="仿宋_GB2312" w:cs="Times New Roman"/>
                <w:sz w:val="24"/>
                <w:szCs w:val="24"/>
                <w:lang w:eastAsia="zh-CN"/>
              </w:rPr>
              <w:t>朋</w:t>
            </w:r>
            <w:r>
              <w:rPr>
                <w:rFonts w:hint="default" w:ascii="Times New Roman" w:hAnsi="Times New Roman" w:eastAsia="仿宋_GB2312" w:cs="Times New Roman"/>
                <w:sz w:val="24"/>
                <w:szCs w:val="24"/>
              </w:rPr>
              <w:t>辉、王国玉</w:t>
            </w:r>
          </w:p>
        </w:tc>
        <w:tc>
          <w:tcPr>
            <w:tcW w:w="1501" w:type="dxa"/>
            <w:vAlign w:val="center"/>
          </w:tcPr>
          <w:p>
            <w:pPr>
              <w:keepNext w:val="0"/>
              <w:keepLines w:val="0"/>
              <w:pageBreakBefore w:val="0"/>
              <w:kinsoku/>
              <w:wordWrap/>
              <w:overflowPunct/>
              <w:topLinePunct w:val="0"/>
              <w:autoSpaceDN/>
              <w:bidi w:val="0"/>
              <w:adjustRightInd/>
              <w:snapToGrid/>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立行立改</w:t>
            </w:r>
          </w:p>
        </w:tc>
        <w:tc>
          <w:tcPr>
            <w:tcW w:w="2438" w:type="dxa"/>
            <w:vAlign w:val="center"/>
          </w:tcPr>
          <w:p>
            <w:pPr>
              <w:keepNext w:val="0"/>
              <w:keepLines w:val="0"/>
              <w:pageBreakBefore w:val="0"/>
              <w:kinsoku/>
              <w:wordWrap/>
              <w:overflowPunct/>
              <w:topLinePunct w:val="0"/>
              <w:autoSpaceDN/>
              <w:bidi w:val="0"/>
              <w:adjustRightInd/>
              <w:snapToGrid/>
              <w:spacing w:line="400" w:lineRule="exac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对照</w:t>
            </w:r>
            <w:r>
              <w:rPr>
                <w:rFonts w:hint="default" w:ascii="Times New Roman" w:hAnsi="Times New Roman" w:eastAsia="仿宋_GB2312" w:cs="Times New Roman"/>
                <w:sz w:val="24"/>
                <w:szCs w:val="24"/>
              </w:rPr>
              <w:t>县政府党组周例会台账内容</w:t>
            </w:r>
            <w:r>
              <w:rPr>
                <w:rFonts w:hint="default" w:ascii="Times New Roman" w:hAnsi="Times New Roman" w:eastAsia="仿宋_GB2312" w:cs="Times New Roman"/>
                <w:sz w:val="24"/>
                <w:szCs w:val="24"/>
                <w:lang w:eastAsia="zh-CN"/>
              </w:rPr>
              <w:t>，组织对工作落实情况进行实地督查，并</w:t>
            </w:r>
            <w:r>
              <w:rPr>
                <w:rFonts w:hint="default" w:ascii="Times New Roman" w:hAnsi="Times New Roman" w:eastAsia="仿宋_GB2312" w:cs="Times New Roman"/>
                <w:sz w:val="24"/>
                <w:szCs w:val="24"/>
              </w:rPr>
              <w:t>协调推进落实</w:t>
            </w:r>
            <w:r>
              <w:rPr>
                <w:rFonts w:hint="default" w:ascii="Times New Roman" w:hAnsi="Times New Roman" w:eastAsia="仿宋_GB2312"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7" w:hRule="atLeast"/>
          <w:jc w:val="center"/>
        </w:trPr>
        <w:tc>
          <w:tcPr>
            <w:tcW w:w="1533" w:type="dxa"/>
            <w:vAlign w:val="center"/>
          </w:tcPr>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2698" w:type="dxa"/>
            <w:vAlign w:val="center"/>
          </w:tcPr>
          <w:p>
            <w:pPr>
              <w:spacing w:line="40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落实组织活动不够严</w:t>
            </w:r>
          </w:p>
        </w:tc>
        <w:tc>
          <w:tcPr>
            <w:tcW w:w="4373" w:type="dxa"/>
            <w:vAlign w:val="center"/>
          </w:tcPr>
          <w:p>
            <w:pPr>
              <w:keepNext w:val="0"/>
              <w:keepLines w:val="0"/>
              <w:pageBreakBefore w:val="0"/>
              <w:widowControl w:val="0"/>
              <w:kinsoku/>
              <w:wordWrap/>
              <w:overflowPunct/>
              <w:topLinePunct w:val="0"/>
              <w:autoSpaceDE w:val="0"/>
              <w:autoSpaceDN/>
              <w:bidi w:val="0"/>
              <w:adjustRightInd/>
              <w:snapToGrid/>
              <w:spacing w:line="4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进一步学习党组织生活制度，积极参加支部活动。严格执行“三会一课”制度，严格考勤制度，落实缺课补课要求。定期检阅班子成员学习笔记，督促学习成效。</w:t>
            </w:r>
          </w:p>
        </w:tc>
        <w:tc>
          <w:tcPr>
            <w:tcW w:w="1485" w:type="dxa"/>
            <w:vAlign w:val="center"/>
          </w:tcPr>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张国贤、吕</w:t>
            </w:r>
            <w:r>
              <w:rPr>
                <w:rFonts w:hint="eastAsia" w:ascii="Times New Roman" w:hAnsi="Times New Roman" w:eastAsia="仿宋_GB2312" w:cs="Times New Roman"/>
                <w:sz w:val="24"/>
                <w:szCs w:val="24"/>
                <w:lang w:eastAsia="zh-CN"/>
              </w:rPr>
              <w:t>朋</w:t>
            </w:r>
            <w:r>
              <w:rPr>
                <w:rFonts w:hint="default" w:ascii="Times New Roman" w:hAnsi="Times New Roman" w:eastAsia="仿宋_GB2312" w:cs="Times New Roman"/>
                <w:sz w:val="24"/>
                <w:szCs w:val="24"/>
              </w:rPr>
              <w:t>辉</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王国玉</w:t>
            </w:r>
          </w:p>
        </w:tc>
        <w:tc>
          <w:tcPr>
            <w:tcW w:w="1501" w:type="dxa"/>
            <w:vAlign w:val="center"/>
          </w:tcPr>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立行立改</w:t>
            </w:r>
          </w:p>
        </w:tc>
        <w:tc>
          <w:tcPr>
            <w:tcW w:w="2438" w:type="dxa"/>
            <w:vAlign w:val="center"/>
          </w:tcPr>
          <w:p>
            <w:pPr>
              <w:spacing w:line="400" w:lineRule="exact"/>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组织</w:t>
            </w:r>
            <w:r>
              <w:rPr>
                <w:rFonts w:hint="default" w:ascii="Times New Roman" w:hAnsi="Times New Roman" w:eastAsia="仿宋_GB2312" w:cs="Times New Roman"/>
                <w:sz w:val="24"/>
                <w:szCs w:val="24"/>
              </w:rPr>
              <w:t>学习</w:t>
            </w:r>
            <w:r>
              <w:rPr>
                <w:rFonts w:hint="default" w:ascii="Times New Roman" w:hAnsi="Times New Roman" w:eastAsia="仿宋_GB2312" w:cs="Times New Roman"/>
                <w:sz w:val="24"/>
                <w:szCs w:val="24"/>
                <w:lang w:eastAsia="zh-CN"/>
              </w:rPr>
              <w:t>党章、党纪、党规，严肃</w:t>
            </w:r>
            <w:r>
              <w:rPr>
                <w:rFonts w:hint="default" w:ascii="Times New Roman" w:hAnsi="Times New Roman" w:eastAsia="仿宋_GB2312" w:cs="Times New Roman"/>
                <w:sz w:val="24"/>
                <w:szCs w:val="24"/>
              </w:rPr>
              <w:t>党组织生活制度，</w:t>
            </w:r>
            <w:r>
              <w:rPr>
                <w:rFonts w:hint="default" w:ascii="Times New Roman" w:hAnsi="Times New Roman" w:eastAsia="仿宋_GB2312" w:cs="Times New Roman"/>
                <w:sz w:val="24"/>
                <w:szCs w:val="24"/>
                <w:lang w:eastAsia="zh-CN"/>
              </w:rPr>
              <w:t>班子成员</w:t>
            </w:r>
            <w:r>
              <w:rPr>
                <w:rFonts w:hint="default" w:ascii="Times New Roman" w:hAnsi="Times New Roman" w:eastAsia="仿宋_GB2312" w:cs="Times New Roman"/>
                <w:sz w:val="24"/>
                <w:szCs w:val="24"/>
              </w:rPr>
              <w:t>积极参加支部活动。严格执行“三会一课”制度，严格考勤制度，落实缺课补课要求。定期检阅班子成员学习笔记，督促学习成效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7" w:hRule="atLeast"/>
          <w:jc w:val="center"/>
        </w:trPr>
        <w:tc>
          <w:tcPr>
            <w:tcW w:w="1533" w:type="dxa"/>
            <w:vAlign w:val="center"/>
          </w:tcPr>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2698" w:type="dxa"/>
            <w:vAlign w:val="center"/>
          </w:tcPr>
          <w:p>
            <w:pPr>
              <w:spacing w:line="40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工作标准不够高</w:t>
            </w:r>
          </w:p>
        </w:tc>
        <w:tc>
          <w:tcPr>
            <w:tcW w:w="4373" w:type="dxa"/>
            <w:vAlign w:val="center"/>
          </w:tcPr>
          <w:p>
            <w:pPr>
              <w:keepNext w:val="0"/>
              <w:keepLines w:val="0"/>
              <w:pageBreakBefore w:val="0"/>
              <w:kinsoku/>
              <w:wordWrap/>
              <w:overflowPunct/>
              <w:topLinePunct w:val="0"/>
              <w:autoSpaceDN/>
              <w:bidi w:val="0"/>
              <w:adjustRightInd/>
              <w:snapToGrid/>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不断提高办公室管理水平，提升办公室服务水平。高质量完成政府领导交办事项</w:t>
            </w:r>
          </w:p>
        </w:tc>
        <w:tc>
          <w:tcPr>
            <w:tcW w:w="1485" w:type="dxa"/>
            <w:vAlign w:val="center"/>
          </w:tcPr>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张国贤、吕</w:t>
            </w:r>
            <w:r>
              <w:rPr>
                <w:rFonts w:hint="eastAsia" w:ascii="Times New Roman" w:hAnsi="Times New Roman" w:eastAsia="仿宋_GB2312" w:cs="Times New Roman"/>
                <w:sz w:val="24"/>
                <w:szCs w:val="24"/>
                <w:lang w:eastAsia="zh-CN"/>
              </w:rPr>
              <w:t>朋</w:t>
            </w:r>
            <w:r>
              <w:rPr>
                <w:rFonts w:hint="default" w:ascii="Times New Roman" w:hAnsi="Times New Roman" w:eastAsia="仿宋_GB2312" w:cs="Times New Roman"/>
                <w:sz w:val="24"/>
                <w:szCs w:val="24"/>
              </w:rPr>
              <w:t>辉</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王国玉</w:t>
            </w:r>
          </w:p>
        </w:tc>
        <w:tc>
          <w:tcPr>
            <w:tcW w:w="1501" w:type="dxa"/>
            <w:vAlign w:val="center"/>
          </w:tcPr>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立行立改</w:t>
            </w:r>
          </w:p>
        </w:tc>
        <w:tc>
          <w:tcPr>
            <w:tcW w:w="2438" w:type="dxa"/>
            <w:vAlign w:val="center"/>
          </w:tcPr>
          <w:p>
            <w:pPr>
              <w:spacing w:line="400" w:lineRule="exact"/>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一是严格要求上下班工作纪律、值班纪律、差旅纪律等；二是要求各个科室工作做到无缝衔接，保障办会质量和后勤服务质量三是对领导批示、安排工作，进行跟踪问效，确保</w:t>
            </w:r>
            <w:r>
              <w:rPr>
                <w:rFonts w:hint="default" w:ascii="Times New Roman" w:hAnsi="Times New Roman" w:eastAsia="仿宋_GB2312" w:cs="Times New Roman"/>
                <w:sz w:val="24"/>
                <w:szCs w:val="24"/>
              </w:rPr>
              <w:t>高质量完成政府领导交办事项</w:t>
            </w:r>
            <w:r>
              <w:rPr>
                <w:rFonts w:hint="default" w:ascii="Times New Roman" w:hAnsi="Times New Roman" w:eastAsia="仿宋_GB2312" w:cs="Times New Roman"/>
                <w:sz w:val="24"/>
                <w:szCs w:val="24"/>
                <w:lang w:eastAsia="zh-CN"/>
              </w:rPr>
              <w:t>。</w:t>
            </w:r>
          </w:p>
        </w:tc>
      </w:tr>
    </w:tbl>
    <w:p>
      <w:pPr>
        <w:spacing w:line="20" w:lineRule="exact"/>
        <w:rPr>
          <w:rFonts w:hint="default" w:ascii="Times New Roman" w:hAnsi="Times New Roman" w:eastAsia="仿宋_GB2312" w:cs="Times New Roman"/>
          <w:color w:val="000000"/>
          <w:spacing w:val="16"/>
          <w:sz w:val="24"/>
          <w:szCs w:val="24"/>
        </w:rPr>
      </w:pPr>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mc:AlternateContent>
        <mc:Choice Requires="wps">
          <w:drawing>
            <wp:anchor distT="0" distB="0" distL="114300" distR="114300" simplePos="0" relativeHeight="251659264" behindDoc="0" locked="0" layoutInCell="1" allowOverlap="1">
              <wp:simplePos x="0" y="0"/>
              <wp:positionH relativeFrom="margin">
                <wp:posOffset>4368800</wp:posOffset>
              </wp:positionH>
              <wp:positionV relativeFrom="paragraph">
                <wp:posOffset>-180340</wp:posOffset>
              </wp:positionV>
              <wp:extent cx="815975" cy="326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15975" cy="326390"/>
                      </a:xfrm>
                      <a:prstGeom prst="rect">
                        <a:avLst/>
                      </a:prstGeom>
                      <a:noFill/>
                      <a:ln w="6350">
                        <a:noFill/>
                      </a:ln>
                    </wps:spPr>
                    <wps:txbx>
                      <w:txbxContent>
                        <w:p>
                          <w:pPr>
                            <w:pStyle w:val="3"/>
                            <w:rPr>
                              <w:rFonts w:hint="default" w:eastAsia="宋体"/>
                              <w:lang w:val="en-US" w:eastAsia="zh-CN"/>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44pt;margin-top:-14.2pt;height:25.7pt;width:64.25pt;mso-position-horizontal-relative:margin;z-index:251659264;mso-width-relative:page;mso-height-relative:page;" filled="f" stroked="f" coordsize="21600,21600" o:gfxdata="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EQXh9kAAAAKAQAADwAA&#10;AAAAAAABACAAAAAiAAAAZHJzL2Rvd25yZXYueG1sUEsBAhQAFAAAAAgAh07iQOWYGRYVAgAABwQA&#10;AA4AAAAAAAAAAQAgAAAAKAEAAGRycy9lMm9Eb2MueG1sUEsFBgAAAAAGAAYAWQEAAK8FAAAAAA==&#10;">
              <v:fill on="f" focussize="0,0"/>
              <v:stroke on="f" weight="0.5pt"/>
              <v:imagedata o:title=""/>
              <o:lock v:ext="edit" aspectratio="f"/>
              <v:textbox inset="0mm,0mm,0mm,0mm">
                <w:txbxContent>
                  <w:p>
                    <w:pPr>
                      <w:pStyle w:val="3"/>
                      <w:rPr>
                        <w:rFonts w:hint="default" w:eastAsia="宋体"/>
                        <w:lang w:val="en-US"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57235"/>
    <w:multiLevelType w:val="singleLevel"/>
    <w:tmpl w:val="2B55723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D7E"/>
    <w:rsid w:val="00002A1F"/>
    <w:rsid w:val="00005985"/>
    <w:rsid w:val="00051186"/>
    <w:rsid w:val="00085317"/>
    <w:rsid w:val="000868B1"/>
    <w:rsid w:val="000A47B2"/>
    <w:rsid w:val="00121D7C"/>
    <w:rsid w:val="00142EC2"/>
    <w:rsid w:val="00167AE1"/>
    <w:rsid w:val="001B06B1"/>
    <w:rsid w:val="001D70D4"/>
    <w:rsid w:val="00201089"/>
    <w:rsid w:val="00217311"/>
    <w:rsid w:val="002B34F0"/>
    <w:rsid w:val="002C1205"/>
    <w:rsid w:val="00315D7E"/>
    <w:rsid w:val="00322BEF"/>
    <w:rsid w:val="00370710"/>
    <w:rsid w:val="00392FAD"/>
    <w:rsid w:val="003B0688"/>
    <w:rsid w:val="003F6528"/>
    <w:rsid w:val="00414AF4"/>
    <w:rsid w:val="004208A7"/>
    <w:rsid w:val="004634B4"/>
    <w:rsid w:val="004E66BE"/>
    <w:rsid w:val="00517B2D"/>
    <w:rsid w:val="00522AD9"/>
    <w:rsid w:val="00522B44"/>
    <w:rsid w:val="00551735"/>
    <w:rsid w:val="00552650"/>
    <w:rsid w:val="005633D1"/>
    <w:rsid w:val="0059609C"/>
    <w:rsid w:val="005B4DF1"/>
    <w:rsid w:val="005B6234"/>
    <w:rsid w:val="005C5E66"/>
    <w:rsid w:val="005D4B08"/>
    <w:rsid w:val="00620B2B"/>
    <w:rsid w:val="00630A95"/>
    <w:rsid w:val="00657F8A"/>
    <w:rsid w:val="00666EA7"/>
    <w:rsid w:val="006C17F5"/>
    <w:rsid w:val="006F0027"/>
    <w:rsid w:val="007456EE"/>
    <w:rsid w:val="00773859"/>
    <w:rsid w:val="00784C82"/>
    <w:rsid w:val="007F4604"/>
    <w:rsid w:val="00806461"/>
    <w:rsid w:val="00812731"/>
    <w:rsid w:val="008155AA"/>
    <w:rsid w:val="009344BD"/>
    <w:rsid w:val="0098681B"/>
    <w:rsid w:val="0099480A"/>
    <w:rsid w:val="009D717A"/>
    <w:rsid w:val="009F39E2"/>
    <w:rsid w:val="00A17F7A"/>
    <w:rsid w:val="00A36259"/>
    <w:rsid w:val="00AD3676"/>
    <w:rsid w:val="00AF6C3B"/>
    <w:rsid w:val="00B35D48"/>
    <w:rsid w:val="00B53EEE"/>
    <w:rsid w:val="00B8226D"/>
    <w:rsid w:val="00BC3EC5"/>
    <w:rsid w:val="00BE0DFF"/>
    <w:rsid w:val="00C01A4E"/>
    <w:rsid w:val="00C11E28"/>
    <w:rsid w:val="00C61CF9"/>
    <w:rsid w:val="00CD095E"/>
    <w:rsid w:val="00CD51BC"/>
    <w:rsid w:val="00CE0171"/>
    <w:rsid w:val="00CF13A3"/>
    <w:rsid w:val="00D425EA"/>
    <w:rsid w:val="00D7426E"/>
    <w:rsid w:val="00DA20E7"/>
    <w:rsid w:val="00DB6FE8"/>
    <w:rsid w:val="00DB7C0C"/>
    <w:rsid w:val="00DC45ED"/>
    <w:rsid w:val="00DE1359"/>
    <w:rsid w:val="00DF36CA"/>
    <w:rsid w:val="00E57076"/>
    <w:rsid w:val="00E60702"/>
    <w:rsid w:val="00E64968"/>
    <w:rsid w:val="00E83A82"/>
    <w:rsid w:val="00EF394D"/>
    <w:rsid w:val="00F118BC"/>
    <w:rsid w:val="00F30128"/>
    <w:rsid w:val="00F30409"/>
    <w:rsid w:val="00F32667"/>
    <w:rsid w:val="00F447E7"/>
    <w:rsid w:val="00FE32D6"/>
    <w:rsid w:val="05E76FFF"/>
    <w:rsid w:val="081F1A8F"/>
    <w:rsid w:val="0995057D"/>
    <w:rsid w:val="0ACD7788"/>
    <w:rsid w:val="0D036226"/>
    <w:rsid w:val="11594029"/>
    <w:rsid w:val="11F0010C"/>
    <w:rsid w:val="16070DC9"/>
    <w:rsid w:val="1AD00768"/>
    <w:rsid w:val="1C4E4CB8"/>
    <w:rsid w:val="1D6C65C4"/>
    <w:rsid w:val="22654933"/>
    <w:rsid w:val="29DE255D"/>
    <w:rsid w:val="2BA5587E"/>
    <w:rsid w:val="2E71445E"/>
    <w:rsid w:val="358404CB"/>
    <w:rsid w:val="3A64387E"/>
    <w:rsid w:val="44C16F28"/>
    <w:rsid w:val="45D67A0B"/>
    <w:rsid w:val="4BFC66CA"/>
    <w:rsid w:val="52484A99"/>
    <w:rsid w:val="531F6667"/>
    <w:rsid w:val="560D3B2A"/>
    <w:rsid w:val="58E57B37"/>
    <w:rsid w:val="591B45EA"/>
    <w:rsid w:val="5CE0409E"/>
    <w:rsid w:val="5CE922E0"/>
    <w:rsid w:val="5F1C1EE0"/>
    <w:rsid w:val="62296D7D"/>
    <w:rsid w:val="62D51B1E"/>
    <w:rsid w:val="67B36353"/>
    <w:rsid w:val="67DC0B14"/>
    <w:rsid w:val="6A493837"/>
    <w:rsid w:val="6B1131E4"/>
    <w:rsid w:val="6B1C17C4"/>
    <w:rsid w:val="6D1B33D3"/>
    <w:rsid w:val="6FFC203F"/>
    <w:rsid w:val="79505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0"/>
    <w:qFormat/>
    <w:uiPriority w:val="0"/>
    <w:pPr>
      <w:tabs>
        <w:tab w:val="center" w:pos="4153"/>
        <w:tab w:val="right" w:pos="8306"/>
      </w:tabs>
      <w:snapToGrid w:val="0"/>
      <w:jc w:val="left"/>
    </w:pPr>
    <w:rPr>
      <w:rFonts w:ascii="Calibri" w:hAnsi="Calibri" w:eastAsia="宋体" w:cs="Times New Roman"/>
      <w:sz w:val="18"/>
      <w:szCs w:val="24"/>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页脚 Char"/>
    <w:basedOn w:val="7"/>
    <w:link w:val="3"/>
    <w:qFormat/>
    <w:uiPriority w:val="0"/>
    <w:rPr>
      <w:rFonts w:ascii="Calibri" w:hAnsi="Calibri" w:eastAsia="宋体" w:cs="Times New Roman"/>
      <w:kern w:val="2"/>
      <w:sz w:val="18"/>
      <w:szCs w:val="24"/>
    </w:rPr>
  </w:style>
  <w:style w:type="character" w:customStyle="1" w:styleId="11">
    <w:name w:val="页眉 Char"/>
    <w:basedOn w:val="7"/>
    <w:link w:val="4"/>
    <w:qFormat/>
    <w:uiPriority w:val="99"/>
    <w:rPr>
      <w:kern w:val="2"/>
      <w:sz w:val="18"/>
      <w:szCs w:val="18"/>
    </w:rPr>
  </w:style>
  <w:style w:type="character" w:customStyle="1" w:styleId="12">
    <w:name w:val="日期 Char"/>
    <w:basedOn w:val="7"/>
    <w:link w:val="2"/>
    <w:semiHidden/>
    <w:qFormat/>
    <w:uiPriority w:val="99"/>
    <w:rPr>
      <w:kern w:val="2"/>
      <w:sz w:val="21"/>
      <w:szCs w:val="22"/>
    </w:rPr>
  </w:style>
  <w:style w:type="table" w:customStyle="1" w:styleId="13">
    <w:name w:val="网格型1"/>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E5CFD6-BD7C-462C-B379-FD1EBEF390D7}">
  <ds:schemaRefs/>
</ds:datastoreItem>
</file>

<file path=docProps/app.xml><?xml version="1.0" encoding="utf-8"?>
<Properties xmlns="http://schemas.openxmlformats.org/officeDocument/2006/extended-properties" xmlns:vt="http://schemas.openxmlformats.org/officeDocument/2006/docPropsVTypes">
  <Template>Normal</Template>
  <Pages>6</Pages>
  <Words>238</Words>
  <Characters>1358</Characters>
  <Lines>11</Lines>
  <Paragraphs>3</Paragraphs>
  <TotalTime>23</TotalTime>
  <ScaleCrop>false</ScaleCrop>
  <LinksUpToDate>false</LinksUpToDate>
  <CharactersWithSpaces>1593</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2019-10-18T08:29:00Z</dcterms:created>
  <dc:creator>xb21cn</dc:creator>
  <cp:lastModifiedBy>冰</cp:lastModifiedBy>
  <cp:lastPrinted>2019-11-04T02:59:00Z</cp:lastPrinted>
  <dcterms:modified xsi:type="dcterms:W3CDTF">2019-11-05T03:42:45Z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