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孟津县</w:t>
      </w:r>
      <w:r>
        <w:rPr>
          <w:rFonts w:hint="eastAsia" w:ascii="方正小标宋简体" w:hAnsi="方正小标宋简体" w:eastAsia="方正小标宋简体" w:cs="方正小标宋简体"/>
          <w:w w:val="90"/>
          <w:sz w:val="44"/>
          <w:szCs w:val="44"/>
          <w:lang w:eastAsia="zh-CN"/>
        </w:rPr>
        <w:t>政府</w:t>
      </w:r>
      <w:r>
        <w:rPr>
          <w:rFonts w:hint="eastAsia" w:ascii="方正小标宋简体" w:hAnsi="方正小标宋简体" w:eastAsia="方正小标宋简体" w:cs="方正小标宋简体"/>
          <w:w w:val="90"/>
          <w:sz w:val="44"/>
          <w:szCs w:val="44"/>
        </w:rPr>
        <w:t>“不忘初心、牢记使命”主题教育</w:t>
      </w:r>
    </w:p>
    <w:p>
      <w:pPr>
        <w:spacing w:line="60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“三大行动”及专项整治工作台账公示</w:t>
      </w:r>
    </w:p>
    <w:p>
      <w:pPr>
        <w:spacing w:line="600" w:lineRule="exact"/>
        <w:rPr>
          <w:sz w:val="32"/>
          <w:szCs w:val="32"/>
        </w:rPr>
      </w:pPr>
      <w:r>
        <w:rPr>
          <w:rFonts w:hint="eastAsia"/>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按照中央、省委、市委</w:t>
      </w:r>
      <w:r>
        <w:rPr>
          <w:rFonts w:hint="eastAsia" w:ascii="仿宋_GB2312" w:eastAsia="仿宋_GB2312"/>
          <w:sz w:val="32"/>
          <w:szCs w:val="32"/>
          <w:lang w:eastAsia="zh-CN"/>
        </w:rPr>
        <w:t>、县委</w:t>
      </w:r>
      <w:r>
        <w:rPr>
          <w:rFonts w:hint="eastAsia" w:ascii="仿宋_GB2312" w:eastAsia="仿宋_GB2312"/>
          <w:sz w:val="32"/>
          <w:szCs w:val="32"/>
        </w:rPr>
        <w:t>部署要求，自9月中旬以来，</w:t>
      </w:r>
      <w:r>
        <w:rPr>
          <w:rFonts w:hint="eastAsia" w:ascii="仿宋_GB2312" w:eastAsia="仿宋_GB2312"/>
          <w:sz w:val="32"/>
          <w:szCs w:val="32"/>
          <w:lang w:eastAsia="zh-CN"/>
        </w:rPr>
        <w:t>县政府</w:t>
      </w:r>
      <w:r>
        <w:rPr>
          <w:rFonts w:hint="eastAsia" w:ascii="仿宋_GB2312" w:eastAsia="仿宋_GB2312"/>
          <w:sz w:val="32"/>
          <w:szCs w:val="32"/>
        </w:rPr>
        <w:t>高度重视，切实加</w:t>
      </w:r>
      <w:bookmarkStart w:id="0" w:name="_GoBack"/>
      <w:bookmarkEnd w:id="0"/>
      <w:r>
        <w:rPr>
          <w:rFonts w:hint="eastAsia" w:ascii="仿宋_GB2312" w:eastAsia="仿宋_GB2312"/>
          <w:sz w:val="32"/>
          <w:szCs w:val="32"/>
        </w:rPr>
        <w:t>强组织领导、精心安排部署，强化工作措施，扎实推进“不忘初心、牢记使命”主题教育。聚焦群众反映的突出问题，深入开展，切实抓住在主题教育期间能够解决、群众最急最忧最盼的紧迫问题，制定整改措施，明确责任领导、完成时限，加快推进问题解决，切实增强人民群众的获得感幸福感。现将“三大行动”和专项整治工作台账向社会公示，接受全县人民监督。</w:t>
      </w:r>
    </w:p>
    <w:p>
      <w:pPr>
        <w:spacing w:line="560" w:lineRule="exact"/>
        <w:ind w:firstLine="645"/>
        <w:rPr>
          <w:rFonts w:ascii="仿宋_GB2312" w:eastAsia="仿宋_GB2312"/>
          <w:sz w:val="32"/>
          <w:szCs w:val="32"/>
        </w:rPr>
      </w:pPr>
      <w:r>
        <w:rPr>
          <w:rFonts w:hint="eastAsia" w:ascii="仿宋_GB2312" w:eastAsia="仿宋_GB2312"/>
          <w:sz w:val="32"/>
          <w:szCs w:val="32"/>
        </w:rPr>
        <w:t>附件1：中共孟津</w:t>
      </w:r>
      <w:r>
        <w:rPr>
          <w:rFonts w:hint="eastAsia" w:ascii="仿宋_GB2312" w:eastAsia="仿宋_GB2312"/>
          <w:sz w:val="32"/>
          <w:szCs w:val="32"/>
          <w:lang w:eastAsia="zh-CN"/>
        </w:rPr>
        <w:t>县人民政府党组班子</w:t>
      </w:r>
      <w:r>
        <w:rPr>
          <w:rFonts w:hint="eastAsia" w:ascii="仿宋_GB2312" w:eastAsia="仿宋_GB2312"/>
          <w:sz w:val="32"/>
          <w:szCs w:val="32"/>
        </w:rPr>
        <w:t>主题教育“解民忧、纾民困、暖民心”行动台账</w:t>
      </w:r>
    </w:p>
    <w:p>
      <w:pPr>
        <w:spacing w:line="560" w:lineRule="exact"/>
        <w:ind w:firstLine="645"/>
        <w:rPr>
          <w:rFonts w:ascii="仿宋_GB2312" w:eastAsia="仿宋_GB2312"/>
          <w:sz w:val="32"/>
          <w:szCs w:val="32"/>
        </w:rPr>
      </w:pPr>
      <w:r>
        <w:rPr>
          <w:rFonts w:hint="eastAsia" w:ascii="仿宋_GB2312" w:eastAsia="仿宋_GB2312"/>
          <w:sz w:val="32"/>
          <w:szCs w:val="32"/>
        </w:rPr>
        <w:t>附件2：中共孟津</w:t>
      </w:r>
      <w:r>
        <w:rPr>
          <w:rFonts w:hint="eastAsia" w:ascii="仿宋_GB2312" w:eastAsia="仿宋_GB2312"/>
          <w:sz w:val="32"/>
          <w:szCs w:val="32"/>
          <w:lang w:eastAsia="zh-CN"/>
        </w:rPr>
        <w:t>县人民政府党组班子</w:t>
      </w:r>
      <w:r>
        <w:rPr>
          <w:rFonts w:hint="eastAsia" w:ascii="仿宋_GB2312" w:eastAsia="仿宋_GB2312"/>
          <w:sz w:val="32"/>
          <w:szCs w:val="32"/>
        </w:rPr>
        <w:t>主题教育“让群众更满意”行动台账</w:t>
      </w:r>
    </w:p>
    <w:p>
      <w:pPr>
        <w:spacing w:line="560" w:lineRule="exact"/>
        <w:ind w:firstLine="645"/>
        <w:rPr>
          <w:rFonts w:ascii="仿宋_GB2312" w:eastAsia="仿宋_GB2312"/>
          <w:sz w:val="32"/>
          <w:szCs w:val="32"/>
        </w:rPr>
      </w:pPr>
      <w:r>
        <w:rPr>
          <w:rFonts w:hint="eastAsia" w:ascii="仿宋_GB2312" w:eastAsia="仿宋_GB2312"/>
          <w:sz w:val="32"/>
          <w:szCs w:val="32"/>
        </w:rPr>
        <w:t>附件3：中共孟津</w:t>
      </w:r>
      <w:r>
        <w:rPr>
          <w:rFonts w:hint="eastAsia" w:ascii="仿宋_GB2312" w:eastAsia="仿宋_GB2312"/>
          <w:sz w:val="32"/>
          <w:szCs w:val="32"/>
          <w:lang w:eastAsia="zh-CN"/>
        </w:rPr>
        <w:t>县人民政府党组班子</w:t>
      </w:r>
      <w:r>
        <w:rPr>
          <w:rFonts w:hint="eastAsia" w:ascii="仿宋_GB2312" w:eastAsia="仿宋_GB2312"/>
          <w:sz w:val="32"/>
          <w:szCs w:val="32"/>
        </w:rPr>
        <w:t>主题教育“旧账清零”行动台账</w:t>
      </w:r>
    </w:p>
    <w:p>
      <w:pPr>
        <w:spacing w:line="560" w:lineRule="exact"/>
        <w:ind w:firstLine="645"/>
        <w:rPr>
          <w:rFonts w:ascii="仿宋_GB2312" w:eastAsia="仿宋_GB2312"/>
          <w:sz w:val="32"/>
          <w:szCs w:val="32"/>
        </w:rPr>
      </w:pPr>
      <w:r>
        <w:rPr>
          <w:rFonts w:hint="eastAsia" w:ascii="仿宋_GB2312" w:eastAsia="仿宋_GB2312"/>
          <w:sz w:val="32"/>
          <w:szCs w:val="32"/>
        </w:rPr>
        <w:t>附件4：中共孟津</w:t>
      </w:r>
      <w:r>
        <w:rPr>
          <w:rFonts w:hint="eastAsia" w:ascii="仿宋_GB2312" w:eastAsia="仿宋_GB2312"/>
          <w:sz w:val="32"/>
          <w:szCs w:val="32"/>
          <w:lang w:eastAsia="zh-CN"/>
        </w:rPr>
        <w:t>县人民政府党组班子</w:t>
      </w:r>
      <w:r>
        <w:rPr>
          <w:rFonts w:hint="eastAsia" w:ascii="仿宋_GB2312" w:eastAsia="仿宋_GB2312"/>
          <w:sz w:val="32"/>
          <w:szCs w:val="32"/>
        </w:rPr>
        <w:t>主题教育专项整治整改台账</w:t>
      </w:r>
    </w:p>
    <w:p>
      <w:pPr>
        <w:spacing w:line="560" w:lineRule="exact"/>
        <w:rPr>
          <w:rFonts w:ascii="仿宋_GB2312" w:eastAsia="仿宋_GB2312"/>
          <w:sz w:val="32"/>
          <w:szCs w:val="32"/>
        </w:rPr>
      </w:pPr>
    </w:p>
    <w:p>
      <w:pPr>
        <w:spacing w:line="560" w:lineRule="exact"/>
        <w:ind w:left="3841" w:leftChars="904" w:hanging="1943" w:hangingChars="694"/>
        <w:rPr>
          <w:rFonts w:ascii="仿宋_GB2312" w:eastAsia="仿宋_GB2312"/>
          <w:spacing w:val="-20"/>
          <w:sz w:val="32"/>
          <w:szCs w:val="32"/>
        </w:rPr>
      </w:pPr>
      <w:r>
        <w:rPr>
          <w:rFonts w:hint="eastAsia" w:ascii="仿宋_GB2312" w:eastAsia="仿宋_GB2312"/>
          <w:spacing w:val="-20"/>
          <w:sz w:val="32"/>
          <w:szCs w:val="32"/>
        </w:rPr>
        <w:t>中共孟津</w:t>
      </w:r>
      <w:r>
        <w:rPr>
          <w:rFonts w:hint="eastAsia" w:ascii="仿宋_GB2312" w:eastAsia="仿宋_GB2312"/>
          <w:spacing w:val="-20"/>
          <w:sz w:val="32"/>
          <w:szCs w:val="32"/>
          <w:lang w:eastAsia="zh-CN"/>
        </w:rPr>
        <w:t>县人民政府党组</w:t>
      </w:r>
      <w:r>
        <w:rPr>
          <w:rFonts w:hint="eastAsia" w:ascii="仿宋_GB2312" w:eastAsia="仿宋_GB2312"/>
          <w:spacing w:val="-20"/>
          <w:sz w:val="32"/>
          <w:szCs w:val="32"/>
        </w:rPr>
        <w:t>“不忘初心、牢记使命”</w:t>
      </w:r>
    </w:p>
    <w:p>
      <w:pPr>
        <w:spacing w:line="560" w:lineRule="exact"/>
        <w:ind w:firstLine="2800" w:firstLineChars="700"/>
        <w:rPr>
          <w:rFonts w:ascii="仿宋_GB2312" w:eastAsia="仿宋_GB2312"/>
          <w:spacing w:val="40"/>
          <w:sz w:val="32"/>
          <w:szCs w:val="32"/>
        </w:rPr>
      </w:pPr>
      <w:r>
        <w:rPr>
          <w:rFonts w:hint="eastAsia" w:ascii="仿宋_GB2312" w:eastAsia="仿宋_GB2312"/>
          <w:spacing w:val="40"/>
          <w:sz w:val="32"/>
          <w:szCs w:val="32"/>
        </w:rPr>
        <w:t>主题教育领导小组办公室</w:t>
      </w:r>
    </w:p>
    <w:p>
      <w:pPr>
        <w:spacing w:line="600" w:lineRule="exact"/>
        <w:rPr>
          <w:rFonts w:ascii="仿宋_GB2312" w:eastAsia="仿宋_GB2312"/>
          <w:sz w:val="32"/>
          <w:szCs w:val="32"/>
        </w:rPr>
      </w:pPr>
      <w:r>
        <w:rPr>
          <w:rFonts w:hint="eastAsia" w:ascii="仿宋_GB2312" w:eastAsia="仿宋_GB2312"/>
          <w:sz w:val="32"/>
          <w:szCs w:val="32"/>
        </w:rPr>
        <w:t>　　                 2019年10月31日</w:t>
      </w:r>
    </w:p>
    <w:p>
      <w:pPr>
        <w:rPr>
          <w:rFonts w:hint="default" w:ascii="Times New Roman" w:hAnsi="Times New Roman" w:eastAsia="黑体" w:cs="Times New Roman"/>
          <w:color w:val="000000"/>
          <w:spacing w:val="16"/>
          <w:sz w:val="32"/>
          <w:szCs w:val="32"/>
        </w:rPr>
        <w:sectPr>
          <w:footerReference r:id="rId3" w:type="default"/>
          <w:pgSz w:w="11906" w:h="16838"/>
          <w:pgMar w:top="1440" w:right="1797" w:bottom="1440" w:left="1797" w:header="851" w:footer="992" w:gutter="0"/>
          <w:cols w:space="425" w:num="1"/>
          <w:docGrid w:type="lines" w:linePitch="312" w:charSpace="0"/>
        </w:sectPr>
      </w:pPr>
      <w:r>
        <w:rPr>
          <w:rFonts w:hint="default" w:ascii="Times New Roman" w:hAnsi="Times New Roman" w:eastAsia="黑体" w:cs="Times New Roman"/>
          <w:color w:val="000000"/>
          <w:spacing w:val="16"/>
          <w:sz w:val="32"/>
          <w:szCs w:val="32"/>
        </w:rPr>
        <w:br w:type="page"/>
      </w:r>
    </w:p>
    <w:p>
      <w:pPr>
        <w:spacing w:line="500" w:lineRule="exact"/>
        <w:jc w:val="left"/>
        <w:rPr>
          <w:rFonts w:hint="default" w:ascii="Times New Roman" w:hAnsi="Times New Roman" w:eastAsia="黑体" w:cs="Times New Roman"/>
          <w:color w:val="000000"/>
          <w:spacing w:val="16"/>
          <w:sz w:val="32"/>
          <w:szCs w:val="32"/>
        </w:rPr>
      </w:pPr>
      <w:r>
        <w:rPr>
          <w:rFonts w:hint="default" w:ascii="Times New Roman" w:hAnsi="Times New Roman" w:eastAsia="黑体" w:cs="Times New Roman"/>
          <w:color w:val="000000"/>
          <w:spacing w:val="16"/>
          <w:sz w:val="32"/>
          <w:szCs w:val="32"/>
        </w:rPr>
        <w:t>附件1</w:t>
      </w:r>
    </w:p>
    <w:p>
      <w:pPr>
        <w:spacing w:line="500" w:lineRule="exact"/>
        <w:jc w:val="center"/>
        <w:rPr>
          <w:rFonts w:hint="default" w:ascii="Times New Roman" w:hAnsi="Times New Roman" w:eastAsia="方正小标宋简体" w:cs="Times New Roman"/>
          <w:color w:val="000000"/>
          <w:spacing w:val="16"/>
          <w:sz w:val="44"/>
          <w:szCs w:val="44"/>
        </w:rPr>
      </w:pPr>
      <w:r>
        <w:rPr>
          <w:rFonts w:hint="eastAsia" w:ascii="Times New Roman" w:hAnsi="Times New Roman" w:eastAsia="方正小标宋简体" w:cs="Times New Roman"/>
          <w:color w:val="000000"/>
          <w:spacing w:val="16"/>
          <w:sz w:val="44"/>
          <w:szCs w:val="44"/>
          <w:lang w:eastAsia="zh-CN"/>
        </w:rPr>
        <w:t>中共</w:t>
      </w:r>
      <w:r>
        <w:rPr>
          <w:rFonts w:hint="default" w:ascii="Times New Roman" w:hAnsi="Times New Roman" w:eastAsia="方正小标宋简体" w:cs="Times New Roman"/>
          <w:color w:val="000000"/>
          <w:spacing w:val="16"/>
          <w:sz w:val="44"/>
          <w:szCs w:val="44"/>
          <w:lang w:eastAsia="zh-CN"/>
        </w:rPr>
        <w:t>孟津县政府党组班子</w:t>
      </w:r>
      <w:r>
        <w:rPr>
          <w:rFonts w:hint="default" w:ascii="Times New Roman" w:hAnsi="Times New Roman" w:eastAsia="方正小标宋简体" w:cs="Times New Roman"/>
          <w:color w:val="000000"/>
          <w:spacing w:val="16"/>
          <w:sz w:val="44"/>
          <w:szCs w:val="44"/>
        </w:rPr>
        <w:t>主题教育“旧账清零”行动工作台账</w:t>
      </w:r>
    </w:p>
    <w:p>
      <w:pPr>
        <w:spacing w:line="500" w:lineRule="exact"/>
        <w:jc w:val="left"/>
        <w:rPr>
          <w:rFonts w:hint="default" w:ascii="Times New Roman" w:hAnsi="Times New Roman" w:eastAsia="楷体_GB2312" w:cs="Times New Roman"/>
          <w:color w:val="000000"/>
          <w:spacing w:val="16"/>
          <w:sz w:val="32"/>
          <w:szCs w:val="32"/>
        </w:rPr>
      </w:pPr>
      <w:r>
        <w:rPr>
          <w:rFonts w:hint="default" w:ascii="Times New Roman" w:hAnsi="Times New Roman" w:eastAsia="楷体_GB2312" w:cs="Times New Roman"/>
          <w:color w:val="000000"/>
          <w:spacing w:val="16"/>
          <w:sz w:val="32"/>
          <w:szCs w:val="32"/>
        </w:rPr>
        <w:t>单位：</w:t>
      </w:r>
      <w:r>
        <w:rPr>
          <w:rFonts w:hint="default" w:ascii="Times New Roman" w:hAnsi="Times New Roman" w:eastAsia="楷体_GB2312" w:cs="Times New Roman"/>
          <w:color w:val="000000"/>
          <w:spacing w:val="16"/>
          <w:sz w:val="32"/>
          <w:szCs w:val="32"/>
          <w:lang w:eastAsia="zh-CN"/>
        </w:rPr>
        <w:t>孟津县人民政府</w:t>
      </w:r>
      <w:r>
        <w:rPr>
          <w:rFonts w:hint="default" w:ascii="Times New Roman" w:hAnsi="Times New Roman" w:eastAsia="楷体_GB2312" w:cs="Times New Roman"/>
          <w:color w:val="000000"/>
          <w:spacing w:val="16"/>
          <w:sz w:val="32"/>
          <w:szCs w:val="32"/>
        </w:rPr>
        <w:t xml:space="preserve">                                       </w:t>
      </w:r>
    </w:p>
    <w:tbl>
      <w:tblPr>
        <w:tblStyle w:val="13"/>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472"/>
        <w:gridCol w:w="3572"/>
        <w:gridCol w:w="1601"/>
        <w:gridCol w:w="1879"/>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868" w:type="dxa"/>
            <w:vAlign w:val="center"/>
          </w:tcPr>
          <w:p>
            <w:pPr>
              <w:spacing w:line="5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序号</w:t>
            </w:r>
          </w:p>
        </w:tc>
        <w:tc>
          <w:tcPr>
            <w:tcW w:w="3472" w:type="dxa"/>
            <w:vAlign w:val="center"/>
          </w:tcPr>
          <w:p>
            <w:pPr>
              <w:spacing w:line="5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问题欠账</w:t>
            </w:r>
          </w:p>
        </w:tc>
        <w:tc>
          <w:tcPr>
            <w:tcW w:w="3572" w:type="dxa"/>
            <w:vAlign w:val="center"/>
          </w:tcPr>
          <w:p>
            <w:pPr>
              <w:spacing w:line="5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整改措施</w:t>
            </w:r>
          </w:p>
        </w:tc>
        <w:tc>
          <w:tcPr>
            <w:tcW w:w="1601" w:type="dxa"/>
            <w:vAlign w:val="center"/>
          </w:tcPr>
          <w:p>
            <w:pPr>
              <w:spacing w:line="5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责任领导</w:t>
            </w:r>
          </w:p>
        </w:tc>
        <w:tc>
          <w:tcPr>
            <w:tcW w:w="1879" w:type="dxa"/>
            <w:vAlign w:val="center"/>
          </w:tcPr>
          <w:p>
            <w:pPr>
              <w:spacing w:line="5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完成时限</w:t>
            </w:r>
          </w:p>
        </w:tc>
        <w:tc>
          <w:tcPr>
            <w:tcW w:w="3179" w:type="dxa"/>
            <w:vAlign w:val="center"/>
          </w:tcPr>
          <w:p>
            <w:pPr>
              <w:spacing w:line="5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整改进度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exact"/>
          <w:jc w:val="center"/>
        </w:trPr>
        <w:tc>
          <w:tcPr>
            <w:tcW w:w="868" w:type="dxa"/>
            <w:vAlign w:val="center"/>
          </w:tcPr>
          <w:p>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p>
        </w:tc>
        <w:tc>
          <w:tcPr>
            <w:tcW w:w="3472" w:type="dxa"/>
            <w:vAlign w:val="center"/>
          </w:tcPr>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学习十九大精神和习近平新时代中国特色社会主义思想不深入、不系统。</w:t>
            </w:r>
          </w:p>
        </w:tc>
        <w:tc>
          <w:tcPr>
            <w:tcW w:w="3572" w:type="dxa"/>
            <w:vAlign w:val="center"/>
          </w:tcPr>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1.认真学习《习近平新时代中国特色社会主义思想学习纲要》，深入研究上级相关精神。</w:t>
            </w:r>
          </w:p>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2.完善政府党组学习制度，增加学习时间和频次，全面系统学、</w:t>
            </w:r>
            <w:r>
              <w:rPr>
                <w:rFonts w:hint="default" w:ascii="Times New Roman" w:hAnsi="Times New Roman" w:eastAsia="仿宋_GB2312" w:cs="Times New Roman"/>
                <w:sz w:val="24"/>
                <w:szCs w:val="24"/>
                <w:lang w:val="en-US" w:eastAsia="zh-CN"/>
              </w:rPr>
              <w:t>及时跟进学</w:t>
            </w:r>
            <w:r>
              <w:rPr>
                <w:rFonts w:hint="eastAsia" w:ascii="Times New Roman" w:hAnsi="Times New Roman" w:eastAsia="仿宋_GB2312" w:cs="Times New Roman"/>
                <w:sz w:val="24"/>
                <w:szCs w:val="24"/>
                <w:lang w:val="en-US" w:eastAsia="zh-CN"/>
              </w:rPr>
              <w:t>、反复深入学。</w:t>
            </w:r>
          </w:p>
          <w:p>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3.加强学用结合，深入调查研究，提升学习成果转化。</w:t>
            </w:r>
          </w:p>
        </w:tc>
        <w:tc>
          <w:tcPr>
            <w:tcW w:w="1601"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赵莉</w:t>
            </w:r>
          </w:p>
        </w:tc>
        <w:tc>
          <w:tcPr>
            <w:tcW w:w="1879"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立行立改</w:t>
            </w:r>
          </w:p>
        </w:tc>
        <w:tc>
          <w:tcPr>
            <w:tcW w:w="3179" w:type="dxa"/>
            <w:vAlign w:val="center"/>
          </w:tcPr>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1.制定学习计划，将十九大精神和理论书籍系统纳入学习计划。</w:t>
            </w:r>
          </w:p>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2.与“不忘初心、牢记使命”主题教育相结合，落实政府党组学习制度。</w:t>
            </w:r>
          </w:p>
          <w:p>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3.落实县委调研要求，</w:t>
            </w:r>
            <w:r>
              <w:rPr>
                <w:rFonts w:hint="default" w:ascii="Times New Roman" w:hAnsi="Times New Roman" w:eastAsia="仿宋_GB2312" w:cs="Times New Roman"/>
                <w:sz w:val="24"/>
                <w:szCs w:val="24"/>
                <w:lang w:val="en-US" w:eastAsia="zh-CN"/>
              </w:rPr>
              <w:t>县政府党组成员积极开展镇村走访调研并解决问题</w:t>
            </w:r>
            <w:r>
              <w:rPr>
                <w:rFonts w:hint="eastAsia"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exact"/>
          <w:jc w:val="center"/>
        </w:trPr>
        <w:tc>
          <w:tcPr>
            <w:tcW w:w="868" w:type="dxa"/>
            <w:vAlign w:val="center"/>
          </w:tcPr>
          <w:p>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c>
          <w:tcPr>
            <w:tcW w:w="3472" w:type="dxa"/>
            <w:vAlign w:val="center"/>
          </w:tcPr>
          <w:p>
            <w:pPr>
              <w:jc w:val="both"/>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“会风”问题仍未根除。</w:t>
            </w:r>
          </w:p>
        </w:tc>
        <w:tc>
          <w:tcPr>
            <w:tcW w:w="3572" w:type="dxa"/>
            <w:vAlign w:val="center"/>
          </w:tcPr>
          <w:p>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严格</w:t>
            </w:r>
            <w:r>
              <w:rPr>
                <w:rFonts w:hint="eastAsia" w:ascii="Times New Roman" w:hAnsi="Times New Roman" w:eastAsia="仿宋_GB2312" w:cs="Times New Roman"/>
                <w:sz w:val="24"/>
                <w:szCs w:val="24"/>
                <w:lang w:val="en-US" w:eastAsia="zh-CN"/>
              </w:rPr>
              <w:t>落实</w:t>
            </w:r>
            <w:r>
              <w:rPr>
                <w:rFonts w:hint="default" w:ascii="Times New Roman" w:hAnsi="Times New Roman" w:eastAsia="仿宋_GB2312" w:cs="Times New Roman"/>
                <w:sz w:val="24"/>
                <w:szCs w:val="24"/>
                <w:lang w:val="en-US" w:eastAsia="zh-CN"/>
              </w:rPr>
              <w:t>中央八项规定精神</w:t>
            </w:r>
            <w:r>
              <w:rPr>
                <w:rFonts w:hint="eastAsia" w:ascii="Times New Roman" w:hAnsi="Times New Roman" w:eastAsia="仿宋_GB2312" w:cs="Times New Roman"/>
                <w:sz w:val="24"/>
                <w:szCs w:val="24"/>
                <w:lang w:val="en-US" w:eastAsia="zh-CN"/>
              </w:rPr>
              <w:t>和《关于落实集中整治形式主义突出问题为基层减负的工作办法》，严格执行</w:t>
            </w:r>
            <w:r>
              <w:rPr>
                <w:rFonts w:hint="default" w:ascii="Times New Roman" w:hAnsi="Times New Roman" w:eastAsia="仿宋_GB2312" w:cs="Times New Roman"/>
                <w:sz w:val="24"/>
                <w:szCs w:val="24"/>
                <w:lang w:val="en-US" w:eastAsia="zh-CN"/>
              </w:rPr>
              <w:t>全县会议报批有关要求，减少基层干部参加会议频次。</w:t>
            </w:r>
          </w:p>
        </w:tc>
        <w:tc>
          <w:tcPr>
            <w:tcW w:w="1601" w:type="dxa"/>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赵莉</w:t>
            </w:r>
          </w:p>
        </w:tc>
        <w:tc>
          <w:tcPr>
            <w:tcW w:w="1879" w:type="dxa"/>
            <w:vAlign w:val="center"/>
          </w:tcPr>
          <w:p>
            <w:pPr>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立行立改</w:t>
            </w:r>
          </w:p>
        </w:tc>
        <w:tc>
          <w:tcPr>
            <w:tcW w:w="3179" w:type="dxa"/>
            <w:vAlign w:val="center"/>
          </w:tcPr>
          <w:p>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全县性会议数量已减少。</w:t>
            </w:r>
          </w:p>
        </w:tc>
      </w:tr>
    </w:tbl>
    <w:p>
      <w:pPr>
        <w:spacing w:line="570" w:lineRule="exact"/>
        <w:jc w:val="center"/>
        <w:rPr>
          <w:rFonts w:hint="default" w:ascii="Times New Roman" w:hAnsi="Times New Roman" w:eastAsia="方正小标宋简体" w:cs="Times New Roman"/>
          <w:color w:val="000000"/>
          <w:spacing w:val="16"/>
          <w:sz w:val="44"/>
          <w:szCs w:val="44"/>
        </w:rPr>
      </w:pPr>
    </w:p>
    <w:p>
      <w:pPr>
        <w:spacing w:line="500" w:lineRule="exact"/>
        <w:rPr>
          <w:rFonts w:hint="default" w:ascii="Times New Roman" w:hAnsi="Times New Roman" w:eastAsia="黑体" w:cs="Times New Roman"/>
          <w:color w:val="000000"/>
          <w:spacing w:val="16"/>
          <w:sz w:val="32"/>
          <w:szCs w:val="32"/>
        </w:rPr>
      </w:pPr>
      <w:r>
        <w:rPr>
          <w:rFonts w:hint="default" w:ascii="Times New Roman" w:hAnsi="Times New Roman" w:eastAsia="黑体" w:cs="Times New Roman"/>
          <w:color w:val="000000"/>
          <w:spacing w:val="16"/>
          <w:sz w:val="32"/>
          <w:szCs w:val="32"/>
        </w:rPr>
        <w:t>附件2</w:t>
      </w:r>
    </w:p>
    <w:p>
      <w:pPr>
        <w:spacing w:line="50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color w:val="000000"/>
          <w:spacing w:val="16"/>
          <w:sz w:val="44"/>
          <w:szCs w:val="44"/>
          <w:lang w:eastAsia="zh-CN"/>
        </w:rPr>
        <w:t>中共</w:t>
      </w:r>
      <w:r>
        <w:rPr>
          <w:rFonts w:hint="default" w:ascii="Times New Roman" w:hAnsi="Times New Roman" w:eastAsia="方正小标宋简体" w:cs="Times New Roman"/>
          <w:color w:val="000000"/>
          <w:spacing w:val="16"/>
          <w:sz w:val="44"/>
          <w:szCs w:val="44"/>
          <w:lang w:eastAsia="zh-CN"/>
        </w:rPr>
        <w:t>孟津县政府党组班子</w:t>
      </w:r>
      <w:r>
        <w:rPr>
          <w:rFonts w:hint="default" w:ascii="Times New Roman" w:hAnsi="Times New Roman" w:eastAsia="方正小标宋简体" w:cs="Times New Roman"/>
          <w:color w:val="000000"/>
          <w:spacing w:val="16"/>
          <w:sz w:val="44"/>
          <w:szCs w:val="44"/>
        </w:rPr>
        <w:t>主题教育</w:t>
      </w:r>
      <w:r>
        <w:rPr>
          <w:rFonts w:hint="default" w:ascii="Times New Roman" w:hAnsi="Times New Roman" w:eastAsia="方正小标宋简体" w:cs="Times New Roman"/>
          <w:sz w:val="44"/>
          <w:szCs w:val="44"/>
        </w:rPr>
        <w:t>“解民忧、纾民困、暖民心”</w:t>
      </w:r>
    </w:p>
    <w:p>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行动工作台账</w:t>
      </w:r>
    </w:p>
    <w:p>
      <w:pPr>
        <w:spacing w:line="500" w:lineRule="exact"/>
        <w:jc w:val="left"/>
        <w:rPr>
          <w:rFonts w:hint="default" w:ascii="Times New Roman" w:hAnsi="Times New Roman" w:eastAsia="方正小标宋简体" w:cs="Times New Roman"/>
          <w:sz w:val="44"/>
          <w:szCs w:val="44"/>
        </w:rPr>
      </w:pPr>
      <w:r>
        <w:rPr>
          <w:rFonts w:hint="default" w:ascii="Times New Roman" w:hAnsi="Times New Roman" w:eastAsia="楷体_GB2312" w:cs="Times New Roman"/>
          <w:color w:val="000000"/>
          <w:spacing w:val="16"/>
          <w:sz w:val="32"/>
          <w:szCs w:val="32"/>
        </w:rPr>
        <w:t>单位：</w:t>
      </w:r>
      <w:r>
        <w:rPr>
          <w:rFonts w:hint="default" w:ascii="Times New Roman" w:hAnsi="Times New Roman" w:eastAsia="楷体_GB2312" w:cs="Times New Roman"/>
          <w:color w:val="000000"/>
          <w:spacing w:val="16"/>
          <w:sz w:val="32"/>
          <w:szCs w:val="32"/>
          <w:lang w:eastAsia="zh-CN"/>
        </w:rPr>
        <w:t>孟津县人民政府</w:t>
      </w:r>
      <w:r>
        <w:rPr>
          <w:rFonts w:hint="default" w:ascii="Times New Roman" w:hAnsi="Times New Roman" w:eastAsia="楷体_GB2312" w:cs="Times New Roman"/>
          <w:color w:val="000000"/>
          <w:spacing w:val="16"/>
          <w:sz w:val="32"/>
          <w:szCs w:val="32"/>
          <w:lang w:val="en-US" w:eastAsia="zh-CN"/>
        </w:rPr>
        <w:t xml:space="preserve"> </w:t>
      </w:r>
      <w:r>
        <w:rPr>
          <w:rFonts w:hint="default" w:ascii="Times New Roman" w:hAnsi="Times New Roman" w:eastAsia="楷体_GB2312" w:cs="Times New Roman"/>
          <w:color w:val="000000"/>
          <w:spacing w:val="16"/>
          <w:sz w:val="32"/>
          <w:szCs w:val="32"/>
        </w:rPr>
        <w:t xml:space="preserve">                                                 </w:t>
      </w:r>
    </w:p>
    <w:tbl>
      <w:tblPr>
        <w:tblStyle w:val="13"/>
        <w:tblW w:w="14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847"/>
        <w:gridCol w:w="3671"/>
        <w:gridCol w:w="1715"/>
        <w:gridCol w:w="1701"/>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5" w:type="dxa"/>
            <w:vAlign w:val="center"/>
          </w:tcPr>
          <w:p>
            <w:pPr>
              <w:spacing w:line="400" w:lineRule="exact"/>
              <w:jc w:val="center"/>
              <w:rPr>
                <w:rFonts w:hint="default" w:ascii="Times New Roman" w:hAnsi="Times New Roman" w:eastAsia="黑体" w:cs="Times New Roman"/>
                <w:b w:val="0"/>
                <w:bCs w:val="0"/>
                <w:sz w:val="28"/>
                <w:szCs w:val="36"/>
              </w:rPr>
            </w:pPr>
            <w:r>
              <w:rPr>
                <w:rFonts w:hint="default" w:ascii="Times New Roman" w:hAnsi="Times New Roman" w:eastAsia="黑体" w:cs="Times New Roman"/>
                <w:b w:val="0"/>
                <w:bCs w:val="0"/>
                <w:sz w:val="28"/>
                <w:szCs w:val="36"/>
              </w:rPr>
              <w:t>序号</w:t>
            </w:r>
          </w:p>
        </w:tc>
        <w:tc>
          <w:tcPr>
            <w:tcW w:w="3847" w:type="dxa"/>
            <w:vAlign w:val="center"/>
          </w:tcPr>
          <w:p>
            <w:pPr>
              <w:spacing w:line="400" w:lineRule="exact"/>
              <w:jc w:val="center"/>
              <w:rPr>
                <w:rFonts w:hint="default" w:ascii="Times New Roman" w:hAnsi="Times New Roman" w:eastAsia="黑体" w:cs="Times New Roman"/>
                <w:b w:val="0"/>
                <w:bCs w:val="0"/>
                <w:sz w:val="28"/>
                <w:szCs w:val="36"/>
              </w:rPr>
            </w:pPr>
            <w:r>
              <w:rPr>
                <w:rFonts w:hint="default" w:ascii="Times New Roman" w:hAnsi="Times New Roman" w:eastAsia="黑体" w:cs="Times New Roman"/>
                <w:b w:val="0"/>
                <w:bCs w:val="0"/>
                <w:sz w:val="28"/>
                <w:szCs w:val="36"/>
              </w:rPr>
              <w:t>工作事项</w:t>
            </w:r>
          </w:p>
        </w:tc>
        <w:tc>
          <w:tcPr>
            <w:tcW w:w="3671" w:type="dxa"/>
            <w:vAlign w:val="center"/>
          </w:tcPr>
          <w:p>
            <w:pPr>
              <w:spacing w:line="400" w:lineRule="exact"/>
              <w:jc w:val="center"/>
              <w:rPr>
                <w:rFonts w:hint="default" w:ascii="Times New Roman" w:hAnsi="Times New Roman" w:eastAsia="黑体" w:cs="Times New Roman"/>
                <w:b w:val="0"/>
                <w:bCs w:val="0"/>
                <w:sz w:val="28"/>
                <w:szCs w:val="36"/>
              </w:rPr>
            </w:pPr>
            <w:r>
              <w:rPr>
                <w:rFonts w:hint="default" w:ascii="Times New Roman" w:hAnsi="Times New Roman" w:eastAsia="黑体" w:cs="Times New Roman"/>
                <w:b w:val="0"/>
                <w:bCs w:val="0"/>
                <w:sz w:val="28"/>
                <w:szCs w:val="36"/>
              </w:rPr>
              <w:t>工作措施</w:t>
            </w:r>
          </w:p>
        </w:tc>
        <w:tc>
          <w:tcPr>
            <w:tcW w:w="1715" w:type="dxa"/>
            <w:vAlign w:val="center"/>
          </w:tcPr>
          <w:p>
            <w:pPr>
              <w:spacing w:line="400" w:lineRule="exact"/>
              <w:jc w:val="center"/>
              <w:rPr>
                <w:rFonts w:hint="default" w:ascii="Times New Roman" w:hAnsi="Times New Roman" w:eastAsia="黑体" w:cs="Times New Roman"/>
                <w:b w:val="0"/>
                <w:bCs w:val="0"/>
                <w:sz w:val="28"/>
                <w:szCs w:val="36"/>
              </w:rPr>
            </w:pPr>
            <w:r>
              <w:rPr>
                <w:rFonts w:hint="default" w:ascii="Times New Roman" w:hAnsi="Times New Roman" w:eastAsia="黑体" w:cs="Times New Roman"/>
                <w:b w:val="0"/>
                <w:bCs w:val="0"/>
                <w:sz w:val="28"/>
                <w:szCs w:val="36"/>
              </w:rPr>
              <w:t>完成时限</w:t>
            </w:r>
          </w:p>
        </w:tc>
        <w:tc>
          <w:tcPr>
            <w:tcW w:w="1701" w:type="dxa"/>
            <w:vAlign w:val="center"/>
          </w:tcPr>
          <w:p>
            <w:pPr>
              <w:spacing w:line="400" w:lineRule="exact"/>
              <w:jc w:val="center"/>
              <w:rPr>
                <w:rFonts w:hint="default" w:ascii="Times New Roman" w:hAnsi="Times New Roman" w:eastAsia="黑体" w:cs="Times New Roman"/>
                <w:b w:val="0"/>
                <w:bCs w:val="0"/>
                <w:sz w:val="28"/>
                <w:szCs w:val="36"/>
              </w:rPr>
            </w:pPr>
            <w:r>
              <w:rPr>
                <w:rFonts w:hint="default" w:ascii="Times New Roman" w:hAnsi="Times New Roman" w:eastAsia="黑体" w:cs="Times New Roman"/>
                <w:b w:val="0"/>
                <w:bCs w:val="0"/>
                <w:sz w:val="28"/>
                <w:szCs w:val="36"/>
              </w:rPr>
              <w:t>责任领导</w:t>
            </w:r>
          </w:p>
        </w:tc>
        <w:tc>
          <w:tcPr>
            <w:tcW w:w="2884" w:type="dxa"/>
            <w:vAlign w:val="center"/>
          </w:tcPr>
          <w:p>
            <w:pPr>
              <w:spacing w:line="400" w:lineRule="exact"/>
              <w:jc w:val="center"/>
              <w:rPr>
                <w:rFonts w:hint="default" w:ascii="Times New Roman" w:hAnsi="Times New Roman" w:eastAsia="黑体" w:cs="Times New Roman"/>
                <w:b w:val="0"/>
                <w:bCs w:val="0"/>
                <w:sz w:val="28"/>
                <w:szCs w:val="36"/>
              </w:rPr>
            </w:pPr>
            <w:r>
              <w:rPr>
                <w:rFonts w:hint="default" w:ascii="Times New Roman" w:hAnsi="Times New Roman" w:eastAsia="黑体" w:cs="Times New Roman"/>
                <w:b w:val="0"/>
                <w:bCs w:val="0"/>
                <w:sz w:val="28"/>
                <w:szCs w:val="36"/>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exact"/>
          <w:jc w:val="center"/>
        </w:trPr>
        <w:tc>
          <w:tcPr>
            <w:tcW w:w="845"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3847"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政府班子及组成部门在工作作风和工作效能还需再提升、再加强。</w:t>
            </w:r>
          </w:p>
        </w:tc>
        <w:tc>
          <w:tcPr>
            <w:tcW w:w="3671"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要求政府领导及组成部门广泛听取群众意见，深入开展谈心谈话，认真检视、深刻反思，确保政府各项工作保质保量、落实落地。</w:t>
            </w:r>
          </w:p>
        </w:tc>
        <w:tc>
          <w:tcPr>
            <w:tcW w:w="1715"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长期坚持</w:t>
            </w:r>
          </w:p>
        </w:tc>
        <w:tc>
          <w:tcPr>
            <w:tcW w:w="1701" w:type="dxa"/>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赵莉</w:t>
            </w:r>
          </w:p>
        </w:tc>
        <w:tc>
          <w:tcPr>
            <w:tcW w:w="2884" w:type="dxa"/>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在县政府党组班子周例会和政府常务会上要求党组班子成员广泛听取群众意见，深入开展谈心谈话。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845"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3847"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个别民生实事进展</w:t>
            </w:r>
            <w:r>
              <w:rPr>
                <w:rFonts w:hint="eastAsia" w:ascii="Times New Roman" w:hAnsi="Times New Roman" w:eastAsia="仿宋_GB2312" w:cs="Times New Roman"/>
                <w:sz w:val="24"/>
                <w:szCs w:val="24"/>
                <w:lang w:eastAsia="zh-CN"/>
              </w:rPr>
              <w:t>不快</w:t>
            </w:r>
            <w:r>
              <w:rPr>
                <w:rFonts w:hint="default" w:ascii="Times New Roman" w:hAnsi="Times New Roman" w:eastAsia="仿宋_GB2312" w:cs="Times New Roman"/>
                <w:sz w:val="24"/>
                <w:szCs w:val="24"/>
              </w:rPr>
              <w:t>。</w:t>
            </w:r>
          </w:p>
        </w:tc>
        <w:tc>
          <w:tcPr>
            <w:tcW w:w="3671"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要求牵头领导及责任单位，克服困难、倒排工期、加班加点，按照原定时间节点和任务目标完成任务。</w:t>
            </w:r>
          </w:p>
        </w:tc>
        <w:tc>
          <w:tcPr>
            <w:tcW w:w="1715"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2019年底</w:t>
            </w:r>
          </w:p>
        </w:tc>
        <w:tc>
          <w:tcPr>
            <w:tcW w:w="1701"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赵莉</w:t>
            </w:r>
          </w:p>
        </w:tc>
        <w:tc>
          <w:tcPr>
            <w:tcW w:w="2884"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每周召开政府班子碰头会，听取民生实事进展情况汇报。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845"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3847"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深入基层调研少，与群众谈心谈话少。</w:t>
            </w:r>
          </w:p>
        </w:tc>
        <w:tc>
          <w:tcPr>
            <w:tcW w:w="3671"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加强基层调研，深入基层，与群众谈心谈话，了解群众民生需求。</w:t>
            </w:r>
          </w:p>
        </w:tc>
        <w:tc>
          <w:tcPr>
            <w:tcW w:w="1715" w:type="dxa"/>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2019年11月</w:t>
            </w:r>
            <w:r>
              <w:rPr>
                <w:rFonts w:hint="default" w:ascii="Times New Roman" w:hAnsi="Times New Roman" w:eastAsia="仿宋_GB2312" w:cs="Times New Roman"/>
                <w:sz w:val="24"/>
                <w:szCs w:val="24"/>
                <w:lang w:eastAsia="zh-CN"/>
              </w:rPr>
              <w:t>底</w:t>
            </w:r>
          </w:p>
        </w:tc>
        <w:tc>
          <w:tcPr>
            <w:tcW w:w="1701" w:type="dxa"/>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石小琳</w:t>
            </w:r>
          </w:p>
        </w:tc>
        <w:tc>
          <w:tcPr>
            <w:tcW w:w="2884" w:type="dxa"/>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强化基层调研举措，每周调研2次以上。</w:t>
            </w:r>
          </w:p>
        </w:tc>
      </w:tr>
    </w:tbl>
    <w:p>
      <w:pPr>
        <w:spacing w:line="500" w:lineRule="exact"/>
        <w:rPr>
          <w:rFonts w:hint="default" w:ascii="Times New Roman" w:hAnsi="Times New Roman" w:eastAsia="黑体" w:cs="Times New Roman"/>
          <w:color w:val="000000"/>
          <w:spacing w:val="16"/>
          <w:sz w:val="32"/>
          <w:szCs w:val="32"/>
        </w:rPr>
      </w:pPr>
    </w:p>
    <w:p>
      <w:pPr>
        <w:spacing w:line="500" w:lineRule="exact"/>
        <w:rPr>
          <w:rFonts w:hint="default" w:ascii="Times New Roman" w:hAnsi="Times New Roman" w:eastAsia="黑体" w:cs="Times New Roman"/>
          <w:color w:val="000000"/>
          <w:spacing w:val="16"/>
          <w:sz w:val="32"/>
          <w:szCs w:val="32"/>
        </w:rPr>
      </w:pPr>
      <w:r>
        <w:rPr>
          <w:rFonts w:hint="default" w:ascii="Times New Roman" w:hAnsi="Times New Roman" w:eastAsia="黑体" w:cs="Times New Roman"/>
          <w:color w:val="000000"/>
          <w:spacing w:val="16"/>
          <w:sz w:val="32"/>
          <w:szCs w:val="32"/>
        </w:rPr>
        <w:t>附件3</w:t>
      </w:r>
    </w:p>
    <w:p>
      <w:pPr>
        <w:spacing w:line="50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color w:val="000000"/>
          <w:spacing w:val="16"/>
          <w:sz w:val="44"/>
          <w:szCs w:val="44"/>
          <w:lang w:eastAsia="zh-CN"/>
        </w:rPr>
        <w:t>中共</w:t>
      </w:r>
      <w:r>
        <w:rPr>
          <w:rFonts w:hint="default" w:ascii="Times New Roman" w:hAnsi="Times New Roman" w:eastAsia="方正小标宋简体" w:cs="Times New Roman"/>
          <w:color w:val="000000"/>
          <w:spacing w:val="16"/>
          <w:sz w:val="44"/>
          <w:szCs w:val="44"/>
          <w:lang w:eastAsia="zh-CN"/>
        </w:rPr>
        <w:t>孟津县政府党组班子</w:t>
      </w:r>
      <w:r>
        <w:rPr>
          <w:rFonts w:hint="default" w:ascii="Times New Roman" w:hAnsi="Times New Roman" w:eastAsia="方正小标宋简体" w:cs="Times New Roman"/>
          <w:color w:val="000000"/>
          <w:spacing w:val="16"/>
          <w:sz w:val="44"/>
          <w:szCs w:val="44"/>
        </w:rPr>
        <w:t>主题教育“让群众更满意”</w:t>
      </w:r>
      <w:r>
        <w:rPr>
          <w:rFonts w:hint="default" w:ascii="Times New Roman" w:hAnsi="Times New Roman" w:eastAsia="方正小标宋简体" w:cs="Times New Roman"/>
          <w:sz w:val="44"/>
          <w:szCs w:val="44"/>
        </w:rPr>
        <w:t>行动工作台账</w:t>
      </w:r>
    </w:p>
    <w:p>
      <w:pPr>
        <w:spacing w:line="5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单位：</w:t>
      </w:r>
      <w:r>
        <w:rPr>
          <w:rFonts w:hint="default" w:ascii="Times New Roman" w:hAnsi="Times New Roman" w:eastAsia="楷体_GB2312" w:cs="Times New Roman"/>
          <w:color w:val="000000"/>
          <w:spacing w:val="16"/>
          <w:sz w:val="32"/>
          <w:szCs w:val="32"/>
          <w:lang w:eastAsia="zh-CN"/>
        </w:rPr>
        <w:t>孟津县人民政府</w:t>
      </w:r>
      <w:r>
        <w:rPr>
          <w:rFonts w:hint="default" w:ascii="Times New Roman" w:hAnsi="Times New Roman" w:eastAsia="楷体_GB2312" w:cs="Times New Roman"/>
          <w:color w:val="000000"/>
          <w:spacing w:val="16"/>
          <w:sz w:val="32"/>
          <w:szCs w:val="32"/>
          <w:lang w:val="en-US" w:eastAsia="zh-CN"/>
        </w:rPr>
        <w:t xml:space="preserve"> </w:t>
      </w:r>
      <w:r>
        <w:rPr>
          <w:rFonts w:hint="default" w:ascii="Times New Roman" w:hAnsi="Times New Roman" w:eastAsia="楷体_GB2312" w:cs="Times New Roman"/>
          <w:sz w:val="32"/>
          <w:szCs w:val="32"/>
        </w:rPr>
        <w:t xml:space="preserve">                                                       </w:t>
      </w:r>
    </w:p>
    <w:tbl>
      <w:tblPr>
        <w:tblStyle w:val="13"/>
        <w:tblW w:w="14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969"/>
        <w:gridCol w:w="3671"/>
        <w:gridCol w:w="1715"/>
        <w:gridCol w:w="1701"/>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23" w:type="dxa"/>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序号</w:t>
            </w:r>
          </w:p>
        </w:tc>
        <w:tc>
          <w:tcPr>
            <w:tcW w:w="3969" w:type="dxa"/>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工作事项</w:t>
            </w:r>
          </w:p>
        </w:tc>
        <w:tc>
          <w:tcPr>
            <w:tcW w:w="3671" w:type="dxa"/>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工作措施</w:t>
            </w:r>
          </w:p>
        </w:tc>
        <w:tc>
          <w:tcPr>
            <w:tcW w:w="1715" w:type="dxa"/>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完成时限</w:t>
            </w:r>
          </w:p>
        </w:tc>
        <w:tc>
          <w:tcPr>
            <w:tcW w:w="1701" w:type="dxa"/>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责任领导</w:t>
            </w:r>
          </w:p>
        </w:tc>
        <w:tc>
          <w:tcPr>
            <w:tcW w:w="2801" w:type="dxa"/>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exac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0"/>
                <w:sz w:val="24"/>
                <w:szCs w:val="24"/>
              </w:rPr>
              <w:t>1</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推进孟庄东兴里集贸市场替代原孟庄市场，</w:t>
            </w:r>
            <w:r>
              <w:rPr>
                <w:rFonts w:hint="default" w:ascii="Times New Roman" w:hAnsi="Times New Roman" w:eastAsia="仿宋_GB2312" w:cs="Times New Roman"/>
                <w:sz w:val="24"/>
                <w:szCs w:val="24"/>
                <w:lang w:eastAsia="zh-CN"/>
              </w:rPr>
              <w:t>方便群众生活。</w:t>
            </w:r>
          </w:p>
        </w:tc>
        <w:tc>
          <w:tcPr>
            <w:tcW w:w="36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加快孟庄市场拆迁工作，加大新市场建设和招商力度，尽快投入使用。</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0"/>
                <w:sz w:val="24"/>
                <w:szCs w:val="24"/>
                <w:lang w:val="en-US" w:eastAsia="zh-CN"/>
              </w:rPr>
              <w:t>11月中旬</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赵涛</w:t>
            </w:r>
          </w:p>
        </w:tc>
        <w:tc>
          <w:tcPr>
            <w:tcW w:w="2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eastAsia="zh-CN"/>
              </w:rPr>
              <w:t>原孟庄市场拆迁工作基本结束，新市场大部分完成装修，正在进行招商。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exac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0"/>
                <w:sz w:val="24"/>
                <w:szCs w:val="24"/>
              </w:rPr>
              <w:t>2</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eastAsia="zh-CN"/>
              </w:rPr>
              <w:t>协调推进</w:t>
            </w:r>
            <w:r>
              <w:rPr>
                <w:rFonts w:hint="default" w:ascii="Times New Roman" w:hAnsi="Times New Roman" w:eastAsia="仿宋_GB2312" w:cs="Times New Roman"/>
                <w:spacing w:val="10"/>
                <w:sz w:val="24"/>
                <w:szCs w:val="24"/>
              </w:rPr>
              <w:t>城市书房建设。</w:t>
            </w:r>
          </w:p>
        </w:tc>
        <w:tc>
          <w:tcPr>
            <w:tcW w:w="36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eastAsia="zh-CN"/>
              </w:rPr>
              <w:t>推进城市书房建设，加快工作人员招录事宜，城市书房建设3座。</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val="en-US" w:eastAsia="zh-CN"/>
              </w:rPr>
              <w:t>10月底</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eastAsia="zh-CN"/>
              </w:rPr>
              <w:t>田道敏</w:t>
            </w:r>
          </w:p>
        </w:tc>
        <w:tc>
          <w:tcPr>
            <w:tcW w:w="2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rPr>
              <w:t>黄河公园、慧林路2个书房完成建设已开放；桂花东路城市书房已完成建设，正与人社局办理招录工作人员事宜。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pacing w:val="10"/>
                <w:sz w:val="24"/>
                <w:szCs w:val="24"/>
              </w:rPr>
              <w:t>3</w:t>
            </w:r>
          </w:p>
        </w:tc>
        <w:tc>
          <w:tcPr>
            <w:tcW w:w="39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eastAsia="zh-CN"/>
              </w:rPr>
              <w:t>县城集中供热续建工程。</w:t>
            </w:r>
          </w:p>
        </w:tc>
        <w:tc>
          <w:tcPr>
            <w:tcW w:w="36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rPr>
              <w:t>实施县城集中供热续建工程，完成管网铺设5公里，新增供热覆盖面积10万平方米。</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spacing w:val="10"/>
                <w:sz w:val="24"/>
                <w:szCs w:val="24"/>
                <w:lang w:val="en-US" w:eastAsia="zh-CN"/>
              </w:rPr>
              <w:t>1月中旬</w:t>
            </w:r>
          </w:p>
        </w:tc>
        <w:tc>
          <w:tcPr>
            <w:tcW w:w="170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lang w:eastAsia="zh-CN"/>
              </w:rPr>
              <w:t>赵涛</w:t>
            </w:r>
          </w:p>
        </w:tc>
        <w:tc>
          <w:tcPr>
            <w:tcW w:w="2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0"/>
                <w:sz w:val="24"/>
                <w:szCs w:val="24"/>
              </w:rPr>
              <w:t>供热已完成一次网铺设900米，二次网铺设3000米</w:t>
            </w:r>
            <w:r>
              <w:rPr>
                <w:rFonts w:hint="default" w:ascii="Times New Roman" w:hAnsi="Times New Roman" w:eastAsia="仿宋_GB2312" w:cs="Times New Roman"/>
                <w:spacing w:val="10"/>
                <w:sz w:val="24"/>
                <w:szCs w:val="24"/>
                <w:lang w:eastAsia="zh-CN"/>
              </w:rPr>
              <w:t>。</w:t>
            </w:r>
          </w:p>
        </w:tc>
      </w:tr>
    </w:tbl>
    <w:p>
      <w:pPr>
        <w:rPr>
          <w:rFonts w:hint="default" w:ascii="Times New Roman" w:hAnsi="Times New Roman" w:eastAsia="仿宋_GB2312" w:cs="Times New Roman"/>
          <w:color w:val="000000"/>
          <w:spacing w:val="16"/>
          <w:sz w:val="24"/>
          <w:szCs w:val="24"/>
        </w:rPr>
      </w:pPr>
      <w:r>
        <w:rPr>
          <w:rFonts w:hint="default" w:ascii="Times New Roman" w:hAnsi="Times New Roman" w:eastAsia="仿宋_GB2312" w:cs="Times New Roman"/>
          <w:color w:val="000000"/>
          <w:spacing w:val="16"/>
          <w:sz w:val="24"/>
          <w:szCs w:val="24"/>
        </w:rPr>
        <w:br w:type="page"/>
      </w:r>
    </w:p>
    <w:p>
      <w:pPr>
        <w:spacing w:line="500" w:lineRule="exact"/>
        <w:rPr>
          <w:rFonts w:hint="default" w:ascii="Times New Roman" w:hAnsi="Times New Roman" w:eastAsia="黑体" w:cs="Times New Roman"/>
          <w:color w:val="000000"/>
          <w:spacing w:val="16"/>
          <w:sz w:val="32"/>
          <w:szCs w:val="32"/>
          <w:lang w:val="en-US" w:eastAsia="zh-CN"/>
        </w:rPr>
      </w:pPr>
      <w:r>
        <w:rPr>
          <w:rFonts w:hint="eastAsia" w:ascii="Times New Roman" w:hAnsi="Times New Roman" w:eastAsia="黑体" w:cs="Times New Roman"/>
          <w:color w:val="000000"/>
          <w:spacing w:val="16"/>
          <w:sz w:val="32"/>
          <w:szCs w:val="32"/>
          <w:lang w:eastAsia="zh-CN"/>
        </w:rPr>
        <w:t>附件</w:t>
      </w:r>
      <w:r>
        <w:rPr>
          <w:rFonts w:hint="eastAsia" w:ascii="Times New Roman" w:hAnsi="Times New Roman" w:eastAsia="黑体" w:cs="Times New Roman"/>
          <w:color w:val="000000"/>
          <w:spacing w:val="16"/>
          <w:sz w:val="32"/>
          <w:szCs w:val="32"/>
          <w:lang w:val="en-US" w:eastAsia="zh-CN"/>
        </w:rPr>
        <w:t>4</w:t>
      </w:r>
    </w:p>
    <w:p>
      <w:pPr>
        <w:spacing w:line="500" w:lineRule="exact"/>
        <w:jc w:val="center"/>
        <w:rPr>
          <w:rFonts w:hint="eastAsia" w:ascii="Times New Roman" w:hAnsi="Times New Roman" w:eastAsia="方正小标宋简体" w:cs="Times New Roman"/>
          <w:color w:val="000000"/>
          <w:spacing w:val="16"/>
          <w:sz w:val="44"/>
          <w:szCs w:val="44"/>
          <w:lang w:eastAsia="zh-CN"/>
        </w:rPr>
      </w:pPr>
      <w:r>
        <w:rPr>
          <w:rFonts w:hint="eastAsia" w:ascii="Times New Roman" w:hAnsi="Times New Roman" w:eastAsia="方正小标宋简体" w:cs="Times New Roman"/>
          <w:color w:val="000000"/>
          <w:spacing w:val="16"/>
          <w:sz w:val="44"/>
          <w:szCs w:val="44"/>
          <w:lang w:eastAsia="zh-CN"/>
        </w:rPr>
        <w:t>中共孟津县人民政府党组班子主题教育专项整治整改台账</w:t>
      </w:r>
    </w:p>
    <w:p>
      <w:pPr>
        <w:spacing w:line="500" w:lineRule="exact"/>
        <w:jc w:val="left"/>
        <w:rPr>
          <w:rFonts w:hint="eastAsia" w:ascii="Times New Roman" w:hAnsi="Times New Roman" w:eastAsia="方正小标宋简体" w:cs="Times New Roman"/>
          <w:color w:val="000000"/>
          <w:spacing w:val="16"/>
          <w:sz w:val="44"/>
          <w:szCs w:val="44"/>
          <w:lang w:eastAsia="zh-CN"/>
        </w:rPr>
      </w:pPr>
      <w:r>
        <w:rPr>
          <w:rFonts w:hint="default" w:ascii="Times New Roman" w:hAnsi="Times New Roman" w:eastAsia="楷体_GB2312" w:cs="Times New Roman"/>
          <w:sz w:val="32"/>
          <w:szCs w:val="32"/>
        </w:rPr>
        <w:t>单位：</w:t>
      </w:r>
      <w:r>
        <w:rPr>
          <w:rFonts w:hint="default" w:ascii="Times New Roman" w:hAnsi="Times New Roman" w:eastAsia="楷体_GB2312" w:cs="Times New Roman"/>
          <w:color w:val="000000"/>
          <w:spacing w:val="16"/>
          <w:sz w:val="32"/>
          <w:szCs w:val="32"/>
          <w:lang w:eastAsia="zh-CN"/>
        </w:rPr>
        <w:t>孟津县人民政府</w:t>
      </w:r>
      <w:r>
        <w:rPr>
          <w:rFonts w:hint="default" w:ascii="Times New Roman" w:hAnsi="Times New Roman" w:eastAsia="楷体_GB2312" w:cs="Times New Roman"/>
          <w:color w:val="000000"/>
          <w:spacing w:val="16"/>
          <w:sz w:val="32"/>
          <w:szCs w:val="32"/>
          <w:lang w:val="en-US" w:eastAsia="zh-CN"/>
        </w:rPr>
        <w:t xml:space="preserve"> </w:t>
      </w:r>
      <w:r>
        <w:rPr>
          <w:rFonts w:hint="default" w:ascii="Times New Roman" w:hAnsi="Times New Roman" w:eastAsia="楷体_GB2312" w:cs="Times New Roman"/>
          <w:sz w:val="32"/>
          <w:szCs w:val="32"/>
        </w:rPr>
        <w:t xml:space="preserve">   </w:t>
      </w:r>
    </w:p>
    <w:tbl>
      <w:tblPr>
        <w:tblStyle w:val="6"/>
        <w:tblW w:w="14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698"/>
        <w:gridCol w:w="3970"/>
        <w:gridCol w:w="1688"/>
        <w:gridCol w:w="170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序号</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整治内容</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ascii="仿宋_GB2312" w:eastAsia="仿宋_GB2312"/>
                <w:b/>
                <w:sz w:val="28"/>
                <w:szCs w:val="28"/>
              </w:rPr>
              <w:t>整改措施</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责任领导</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ascii="仿宋_GB2312" w:eastAsia="仿宋_GB2312"/>
                <w:b/>
                <w:sz w:val="28"/>
                <w:szCs w:val="28"/>
              </w:rPr>
              <w:t>完成时限</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理论学习时间不足、频次不够。</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eastAsia="仿宋_GB2312"/>
                <w:sz w:val="28"/>
                <w:szCs w:val="28"/>
                <w:lang w:val="en-US" w:eastAsia="zh-CN"/>
              </w:rPr>
              <w:t>1.落实学习制度。围绕全年学习计划，完成年度学习任务，确保</w:t>
            </w:r>
            <w:r>
              <w:rPr>
                <w:rFonts w:ascii="Times New Roman" w:hAnsi="Times New Roman" w:eastAsia="仿宋_GB2312" w:cs="Times New Roman"/>
                <w:sz w:val="28"/>
                <w:szCs w:val="28"/>
              </w:rPr>
              <w:t>政府党组</w:t>
            </w:r>
            <w:r>
              <w:rPr>
                <w:rFonts w:hint="eastAsia" w:ascii="Times New Roman" w:hAnsi="Times New Roman" w:eastAsia="仿宋_GB2312" w:cs="Times New Roman"/>
                <w:sz w:val="28"/>
                <w:szCs w:val="28"/>
                <w:lang w:eastAsia="zh-CN"/>
              </w:rPr>
              <w:t>学习常态化、制度化。强化自学，每天学习时间不少于</w:t>
            </w:r>
            <w:r>
              <w:rPr>
                <w:rFonts w:hint="eastAsia" w:ascii="Times New Roman" w:hAnsi="Times New Roman" w:eastAsia="仿宋_GB2312" w:cs="Times New Roman"/>
                <w:sz w:val="28"/>
                <w:szCs w:val="28"/>
                <w:lang w:val="en-US" w:eastAsia="zh-CN"/>
              </w:rPr>
              <w:t>1小时。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微软雅黑" w:cs="Times New Roman"/>
                <w:sz w:val="28"/>
                <w:szCs w:val="28"/>
                <w:lang w:val="en-US" w:eastAsia="zh-CN"/>
              </w:rPr>
            </w:pPr>
            <w:r>
              <w:rPr>
                <w:rFonts w:hint="eastAsia" w:ascii="仿宋_GB2312" w:eastAsia="仿宋_GB2312"/>
                <w:sz w:val="28"/>
                <w:szCs w:val="28"/>
                <w:lang w:val="en-US" w:eastAsia="zh-CN"/>
              </w:rPr>
              <w:t>2.创新学习方式。坚持读原著、学原文、悟原理，坚持全面系统学、及时跟进学、反复深入学，在平时自学、集中研学的基础上，开展专家讲座、现场体验式教学、先进事迹教育等。</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1.严格执行年度学习计划，筹备主题教育交流活动。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2.正在联系省、市专家授课。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2</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学习成果转化不足，学用结合不够紧密。</w:t>
            </w:r>
          </w:p>
        </w:tc>
        <w:tc>
          <w:tcPr>
            <w:tcW w:w="397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系统学习政治理论，用理论武装头脑，指导工作。</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加强业务内工作，认真学习上级各类法律、法规，做到在工作实践中知法、懂法、用法。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系统学习上级各类文件精神和业务知识，在工作中抓好贯彻落实。</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1.汇编政策理论资料，通过党组会议、支部或党小组会议学习。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2.要求领导干部结合分管工作强化业务知识学习。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3.定期在政府常务会议或党组会议领学最新政策精神。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val="en-US" w:eastAsia="zh-CN"/>
              </w:rPr>
              <w:t>3</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“文山会海”依然存在</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1.持续精简文件。严格按照中央八项规定精神和全县精简文件有关要求着力精简文件。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2.规范文件运转。严格网上办公，实现公文处理规范化。</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3.强力精简会议。严格按照中央八项规定精神和全县会议报批有关要求，减少基层干部参加会议频次。</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目前，县级文件和会议数量较同期均有所下降。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为民情怀不够深</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1.全力推进乡村振兴，提高群众生活质量。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2.加快“民生实事”办理，解决群众切身利益问题。</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3.深入基层调查研究，了解民需、民盼、民想，在工作中抓好落实。</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扶贫产业和项目稳步推进；乡村振兴第一批示范村基础设施项目全部完工。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“民生实事”项目进展台账已建立，督促责任领导加快推进。</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落实县委调研要求，县政府党组成员积极开展镇村走访调研并解决问题。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5</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脱贫攻坚意识仍需强化，工作仍有短板。</w:t>
            </w:r>
          </w:p>
        </w:tc>
        <w:tc>
          <w:tcPr>
            <w:tcW w:w="397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加强政策学习。认真学习中央、省、市关于脱贫攻坚的要求以及行业政策。</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压实攻坚责任。定期</w:t>
            </w:r>
            <w:r>
              <w:rPr>
                <w:rFonts w:ascii="Times New Roman" w:hAnsi="Times New Roman" w:eastAsia="仿宋_GB2312"/>
                <w:color w:val="000000"/>
                <w:kern w:val="1"/>
                <w:sz w:val="28"/>
                <w:szCs w:val="28"/>
              </w:rPr>
              <w:t>召开会议研究和部署脱贫攻坚工作</w:t>
            </w:r>
            <w:r>
              <w:rPr>
                <w:rFonts w:hint="eastAsia" w:ascii="Times New Roman" w:hAnsi="Times New Roman" w:eastAsia="仿宋_GB2312"/>
                <w:color w:val="000000"/>
                <w:kern w:val="1"/>
                <w:sz w:val="28"/>
                <w:szCs w:val="28"/>
                <w:lang w:eastAsia="zh-CN"/>
              </w:rPr>
              <w:t>，</w:t>
            </w:r>
            <w:r>
              <w:rPr>
                <w:rFonts w:hint="eastAsia" w:ascii="仿宋_GB2312" w:eastAsia="仿宋_GB2312"/>
                <w:sz w:val="28"/>
                <w:szCs w:val="28"/>
                <w:lang w:val="en-US" w:eastAsia="zh-CN"/>
              </w:rPr>
              <w:t>压实脱贫攻坚包镇、包村、包户责任，落实行业扶贫政策。</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3.加快项目建设。加快产业项目、金融扶贫、基础设施建设。</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8"/>
                <w:szCs w:val="28"/>
                <w:lang w:eastAsia="zh-CN"/>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县政府党组定期学习脱贫攻坚政策，研究脱贫攻坚工作。</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县级干部定期不定期到所包镇村进行走访调研。</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14个专项指挥部定期召开推进会议，加快安全饮水、道路硬化和产业项目建设。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生态意识再提升</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1.提升政治站位。深入学习贯彻习近平生态文明思想，深刻领会落实习近平总书记视察河南对生态保护工作的重大要求，抓好绿色发展，打赢打好污染防治攻坚战，切实推动全县生态文明建设。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2.加强宣传教育。加大环境污染攻坚政策宣传力度，</w:t>
            </w:r>
            <w:r>
              <w:rPr>
                <w:rFonts w:hint="default" w:ascii="仿宋_GB2312" w:eastAsia="仿宋_GB2312"/>
                <w:sz w:val="28"/>
                <w:szCs w:val="28"/>
                <w:lang w:val="en-US" w:eastAsia="zh-CN"/>
              </w:rPr>
              <w:t>大力推行绿色消费和可持续消费，</w:t>
            </w:r>
            <w:r>
              <w:rPr>
                <w:rFonts w:hint="eastAsia" w:ascii="仿宋_GB2312" w:eastAsia="仿宋_GB2312"/>
                <w:sz w:val="28"/>
                <w:szCs w:val="28"/>
                <w:lang w:val="en-US" w:eastAsia="zh-CN"/>
              </w:rPr>
              <w:t>引导干部群众树立环保理念，提升环保意识，</w:t>
            </w:r>
            <w:r>
              <w:rPr>
                <w:rFonts w:hint="default" w:ascii="仿宋_GB2312" w:eastAsia="仿宋_GB2312"/>
                <w:sz w:val="28"/>
                <w:szCs w:val="28"/>
                <w:lang w:val="en-US" w:eastAsia="zh-CN"/>
              </w:rPr>
              <w:t>营造全民参与氛围</w:t>
            </w:r>
            <w:r>
              <w:rPr>
                <w:rFonts w:hint="eastAsia" w:ascii="仿宋_GB2312" w:eastAsia="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3.强化调度监督。细化责任分工，定期调度安排，督促任务落实；加强督查巡查，依法依规打击环保违法行为。</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1.县政府党组定期学习环保攻坚政策，研究环保攻坚工作，空气质量明显好转，水污染治理明显改善。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8"/>
                <w:szCs w:val="28"/>
                <w:lang w:eastAsia="zh-CN"/>
              </w:rPr>
            </w:pPr>
            <w:r>
              <w:rPr>
                <w:rFonts w:hint="eastAsia" w:ascii="仿宋_GB2312" w:eastAsia="仿宋_GB2312"/>
                <w:sz w:val="28"/>
                <w:szCs w:val="28"/>
                <w:lang w:val="en-US" w:eastAsia="zh-CN"/>
              </w:rPr>
              <w:t>2.</w:t>
            </w:r>
            <w:r>
              <w:rPr>
                <w:rFonts w:hint="eastAsia" w:ascii="Times New Roman" w:hAnsi="Times New Roman" w:eastAsia="仿宋_GB2312" w:cs="Times New Roman"/>
                <w:color w:val="000000"/>
                <w:sz w:val="28"/>
                <w:szCs w:val="28"/>
                <w:lang w:eastAsia="zh-CN"/>
              </w:rPr>
              <w:t>通过电视、</w:t>
            </w:r>
            <w:r>
              <w:rPr>
                <w:rFonts w:hint="default" w:ascii="Times New Roman" w:hAnsi="Times New Roman" w:eastAsia="仿宋_GB2312" w:cs="Times New Roman"/>
                <w:color w:val="000000"/>
                <w:sz w:val="28"/>
                <w:szCs w:val="28"/>
              </w:rPr>
              <w:t>环境攻坚专栏、微信平台等多种形式</w:t>
            </w:r>
            <w:r>
              <w:rPr>
                <w:rFonts w:hint="eastAsia" w:ascii="Times New Roman" w:hAnsi="Times New Roman" w:eastAsia="仿宋_GB2312" w:cs="Times New Roman"/>
                <w:color w:val="000000"/>
                <w:sz w:val="28"/>
                <w:szCs w:val="28"/>
                <w:lang w:eastAsia="zh-CN"/>
              </w:rPr>
              <w:t>宣传环保理念，营造了良好氛围。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3.落实环保攻坚调度制度，建立环保攻坚台账，落实夜查方案，监管机制初步建立</w:t>
            </w:r>
            <w:r>
              <w:rPr>
                <w:rFonts w:hint="eastAsia" w:ascii="Times New Roman" w:hAnsi="Times New Roman" w:eastAsia="仿宋_GB2312" w:cs="Times New Roman"/>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7</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担当意识再加强</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1.贯彻落实上级和县委部署，按照政府领导分工，督促</w:t>
            </w:r>
            <w:r>
              <w:rPr>
                <w:rFonts w:hint="default" w:ascii="Times New Roman" w:hAnsi="Times New Roman" w:eastAsia="仿宋_GB2312" w:cs="Times New Roman"/>
                <w:bCs/>
                <w:color w:val="auto"/>
                <w:spacing w:val="0"/>
                <w:kern w:val="0"/>
                <w:sz w:val="28"/>
                <w:szCs w:val="28"/>
                <w:shd w:val="clear" w:color="auto" w:fill="FFFFFF"/>
              </w:rPr>
              <w:t>分管领域</w:t>
            </w:r>
            <w:r>
              <w:rPr>
                <w:rFonts w:hint="eastAsia" w:ascii="Times New Roman" w:hAnsi="Times New Roman" w:eastAsia="仿宋_GB2312" w:cs="Times New Roman"/>
                <w:bCs/>
                <w:color w:val="auto"/>
                <w:spacing w:val="0"/>
                <w:kern w:val="0"/>
                <w:sz w:val="28"/>
                <w:szCs w:val="28"/>
                <w:shd w:val="clear" w:color="auto" w:fill="FFFFFF"/>
                <w:lang w:eastAsia="zh-CN"/>
              </w:rPr>
              <w:t>工作</w:t>
            </w:r>
            <w:r>
              <w:rPr>
                <w:rFonts w:hint="eastAsia" w:ascii="仿宋_GB2312" w:eastAsia="仿宋_GB2312"/>
                <w:sz w:val="28"/>
                <w:szCs w:val="28"/>
                <w:lang w:val="en-US" w:eastAsia="zh-CN"/>
              </w:rPr>
              <w:t>落实。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2.落实县政府党组周例会制度，建立工作台账，明确责任领导和完成时限，推动重点工作和重点项目落实。</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eastAsia="zh-CN"/>
              </w:rPr>
            </w:pPr>
            <w:r>
              <w:rPr>
                <w:rFonts w:hint="eastAsia" w:ascii="仿宋_GB2312" w:eastAsia="仿宋_GB2312"/>
                <w:sz w:val="28"/>
                <w:szCs w:val="28"/>
                <w:lang w:eastAsia="zh-CN"/>
              </w:rPr>
              <w:t>县政府总体工作稳步推进；周例会制度常态化落实，县领导工作台账均已建立并持续完善。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8</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落实组织活动不够严</w:t>
            </w:r>
          </w:p>
        </w:tc>
        <w:tc>
          <w:tcPr>
            <w:tcW w:w="39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1.进一步学习党组织生活制度，积极参加支部活动。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2.严格执行“三会一课”制度，严格考勤制度，落实缺课补课要求。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3.定期检阅班子成员学习笔记，督促学习成效。</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赵莉</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立行立改并长期坚持</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1.召开党组会议进一步研学相关制度要求。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2.要求领导干部严格落实相关制度。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3.定期检阅笔记。</w:t>
            </w:r>
          </w:p>
        </w:tc>
      </w:tr>
    </w:tbl>
    <w:p>
      <w:pPr>
        <w:spacing w:line="20" w:lineRule="exact"/>
        <w:rPr>
          <w:rFonts w:hint="default" w:ascii="Times New Roman" w:hAnsi="Times New Roman" w:eastAsia="仿宋_GB2312" w:cs="Times New Roman"/>
          <w:color w:val="000000"/>
          <w:spacing w:val="16"/>
          <w:sz w:val="24"/>
          <w:szCs w:val="24"/>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posOffset>4368800</wp:posOffset>
              </wp:positionH>
              <wp:positionV relativeFrom="paragraph">
                <wp:posOffset>-180340</wp:posOffset>
              </wp:positionV>
              <wp:extent cx="815975" cy="326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5975" cy="326390"/>
                      </a:xfrm>
                      <a:prstGeom prst="rect">
                        <a:avLst/>
                      </a:prstGeom>
                      <a:noFill/>
                      <a:ln w="6350">
                        <a:noFill/>
                      </a:ln>
                    </wps:spPr>
                    <wps:txbx>
                      <w:txbxContent>
                        <w:p>
                          <w:pPr>
                            <w:pStyle w:val="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4pt;margin-top:-14.2pt;height:25.7pt;width:64.25pt;mso-position-horizontal-relative:margin;z-index:251659264;mso-width-relative:page;mso-height-relative:page;" filled="f" stroked="f" coordsize="21600,21600" o:gfxdata="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EQXh9kAAAAKAQAADwAA&#10;AAAAAAABACAAAAAiAAAAZHJzL2Rvd25yZXYueG1sUEsBAhQAFAAAAAgAh07iQOWYGRYVAgAABwQA&#10;AA4AAAAAAAAAAQAgAAAAKAEAAGRycy9lMm9Eb2MueG1sUEsFBgAAAAAGAAYAWQEAAK8FAAAAAA==&#10;">
              <v:fill on="f" focussize="0,0"/>
              <v:stroke on="f" weight="0.5pt"/>
              <v:imagedata o:title=""/>
              <o:lock v:ext="edit" aspectratio="f"/>
              <v:textbox inset="0mm,0mm,0mm,0mm">
                <w:txbxContent>
                  <w:p>
                    <w:pPr>
                      <w:pStyle w:val="3"/>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9C20"/>
    <w:multiLevelType w:val="singleLevel"/>
    <w:tmpl w:val="84A49C20"/>
    <w:lvl w:ilvl="0" w:tentative="0">
      <w:start w:val="1"/>
      <w:numFmt w:val="decimal"/>
      <w:lvlText w:val="%1."/>
      <w:lvlJc w:val="left"/>
      <w:pPr>
        <w:tabs>
          <w:tab w:val="left" w:pos="312"/>
        </w:tabs>
      </w:pPr>
    </w:lvl>
  </w:abstractNum>
  <w:abstractNum w:abstractNumId="1">
    <w:nsid w:val="D07AE5E2"/>
    <w:multiLevelType w:val="singleLevel"/>
    <w:tmpl w:val="D07AE5E2"/>
    <w:lvl w:ilvl="0" w:tentative="0">
      <w:start w:val="1"/>
      <w:numFmt w:val="decimal"/>
      <w:lvlText w:val="%1."/>
      <w:lvlJc w:val="left"/>
      <w:pPr>
        <w:tabs>
          <w:tab w:val="left" w:pos="312"/>
        </w:tabs>
      </w:pPr>
    </w:lvl>
  </w:abstractNum>
  <w:abstractNum w:abstractNumId="2">
    <w:nsid w:val="116E7734"/>
    <w:multiLevelType w:val="singleLevel"/>
    <w:tmpl w:val="116E7734"/>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7E"/>
    <w:rsid w:val="00002A1F"/>
    <w:rsid w:val="00005985"/>
    <w:rsid w:val="00051186"/>
    <w:rsid w:val="00085317"/>
    <w:rsid w:val="000868B1"/>
    <w:rsid w:val="000A47B2"/>
    <w:rsid w:val="00121D7C"/>
    <w:rsid w:val="00142EC2"/>
    <w:rsid w:val="00167AE1"/>
    <w:rsid w:val="001B06B1"/>
    <w:rsid w:val="001D70D4"/>
    <w:rsid w:val="00201089"/>
    <w:rsid w:val="00217311"/>
    <w:rsid w:val="002B34F0"/>
    <w:rsid w:val="002C1205"/>
    <w:rsid w:val="00315D7E"/>
    <w:rsid w:val="00322BEF"/>
    <w:rsid w:val="00370710"/>
    <w:rsid w:val="00392FAD"/>
    <w:rsid w:val="003B0688"/>
    <w:rsid w:val="003F6528"/>
    <w:rsid w:val="00414AF4"/>
    <w:rsid w:val="004208A7"/>
    <w:rsid w:val="004634B4"/>
    <w:rsid w:val="004E66BE"/>
    <w:rsid w:val="00517B2D"/>
    <w:rsid w:val="00522AD9"/>
    <w:rsid w:val="00522B44"/>
    <w:rsid w:val="00551735"/>
    <w:rsid w:val="00552650"/>
    <w:rsid w:val="005633D1"/>
    <w:rsid w:val="0059609C"/>
    <w:rsid w:val="005B4DF1"/>
    <w:rsid w:val="005B6234"/>
    <w:rsid w:val="005C5E66"/>
    <w:rsid w:val="005D4B08"/>
    <w:rsid w:val="00620B2B"/>
    <w:rsid w:val="00630A95"/>
    <w:rsid w:val="00657F8A"/>
    <w:rsid w:val="00666EA7"/>
    <w:rsid w:val="006C17F5"/>
    <w:rsid w:val="006F0027"/>
    <w:rsid w:val="007456EE"/>
    <w:rsid w:val="00773859"/>
    <w:rsid w:val="00784C82"/>
    <w:rsid w:val="007F4604"/>
    <w:rsid w:val="00806461"/>
    <w:rsid w:val="00812731"/>
    <w:rsid w:val="008155AA"/>
    <w:rsid w:val="009344BD"/>
    <w:rsid w:val="0098681B"/>
    <w:rsid w:val="0099480A"/>
    <w:rsid w:val="009D717A"/>
    <w:rsid w:val="009F39E2"/>
    <w:rsid w:val="00A17F7A"/>
    <w:rsid w:val="00A36259"/>
    <w:rsid w:val="00AD3676"/>
    <w:rsid w:val="00AF6C3B"/>
    <w:rsid w:val="00B35D48"/>
    <w:rsid w:val="00B53EEE"/>
    <w:rsid w:val="00B8226D"/>
    <w:rsid w:val="00BC3EC5"/>
    <w:rsid w:val="00BE0DFF"/>
    <w:rsid w:val="00C01A4E"/>
    <w:rsid w:val="00C11E28"/>
    <w:rsid w:val="00C61CF9"/>
    <w:rsid w:val="00CD095E"/>
    <w:rsid w:val="00CD51BC"/>
    <w:rsid w:val="00CE0171"/>
    <w:rsid w:val="00CF13A3"/>
    <w:rsid w:val="00D425EA"/>
    <w:rsid w:val="00D7426E"/>
    <w:rsid w:val="00DA20E7"/>
    <w:rsid w:val="00DB6FE8"/>
    <w:rsid w:val="00DB7C0C"/>
    <w:rsid w:val="00DC45ED"/>
    <w:rsid w:val="00DE1359"/>
    <w:rsid w:val="00DF36CA"/>
    <w:rsid w:val="00E57076"/>
    <w:rsid w:val="00E60702"/>
    <w:rsid w:val="00E64968"/>
    <w:rsid w:val="00E83A82"/>
    <w:rsid w:val="00EF394D"/>
    <w:rsid w:val="00F118BC"/>
    <w:rsid w:val="00F30128"/>
    <w:rsid w:val="00F30409"/>
    <w:rsid w:val="00F32667"/>
    <w:rsid w:val="00F447E7"/>
    <w:rsid w:val="00FE32D6"/>
    <w:rsid w:val="05E76FFF"/>
    <w:rsid w:val="081F1A8F"/>
    <w:rsid w:val="0995057D"/>
    <w:rsid w:val="0ACD7788"/>
    <w:rsid w:val="0D036226"/>
    <w:rsid w:val="11594029"/>
    <w:rsid w:val="16070DC9"/>
    <w:rsid w:val="1AD00768"/>
    <w:rsid w:val="1C4E4CB8"/>
    <w:rsid w:val="1D6C65C4"/>
    <w:rsid w:val="22654933"/>
    <w:rsid w:val="29DE255D"/>
    <w:rsid w:val="2BA5587E"/>
    <w:rsid w:val="2E71445E"/>
    <w:rsid w:val="358404CB"/>
    <w:rsid w:val="3A64387E"/>
    <w:rsid w:val="44C16F28"/>
    <w:rsid w:val="45D67A0B"/>
    <w:rsid w:val="52484A99"/>
    <w:rsid w:val="531F6667"/>
    <w:rsid w:val="560D3B2A"/>
    <w:rsid w:val="58E57B37"/>
    <w:rsid w:val="591B45EA"/>
    <w:rsid w:val="5CE0409E"/>
    <w:rsid w:val="5F1C1EE0"/>
    <w:rsid w:val="62296D7D"/>
    <w:rsid w:val="62D51B1E"/>
    <w:rsid w:val="67B36353"/>
    <w:rsid w:val="6A493837"/>
    <w:rsid w:val="6B1131E4"/>
    <w:rsid w:val="6B1C17C4"/>
    <w:rsid w:val="6D1B33D3"/>
    <w:rsid w:val="6FFC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qFormat/>
    <w:uiPriority w:val="0"/>
    <w:pPr>
      <w:tabs>
        <w:tab w:val="center" w:pos="4153"/>
        <w:tab w:val="right" w:pos="8306"/>
      </w:tabs>
      <w:snapToGrid w:val="0"/>
      <w:jc w:val="left"/>
    </w:pPr>
    <w:rPr>
      <w:rFonts w:ascii="Calibri" w:hAnsi="Calibri" w:eastAsia="宋体" w:cs="Times New Roman"/>
      <w:sz w:val="18"/>
      <w:szCs w:val="24"/>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脚 Char"/>
    <w:basedOn w:val="7"/>
    <w:link w:val="3"/>
    <w:qFormat/>
    <w:uiPriority w:val="0"/>
    <w:rPr>
      <w:rFonts w:ascii="Calibri" w:hAnsi="Calibri" w:eastAsia="宋体" w:cs="Times New Roman"/>
      <w:kern w:val="2"/>
      <w:sz w:val="18"/>
      <w:szCs w:val="24"/>
    </w:rPr>
  </w:style>
  <w:style w:type="character" w:customStyle="1" w:styleId="11">
    <w:name w:val="页眉 Char"/>
    <w:basedOn w:val="7"/>
    <w:link w:val="4"/>
    <w:qFormat/>
    <w:uiPriority w:val="99"/>
    <w:rPr>
      <w:kern w:val="2"/>
      <w:sz w:val="18"/>
      <w:szCs w:val="18"/>
    </w:rPr>
  </w:style>
  <w:style w:type="character" w:customStyle="1" w:styleId="12">
    <w:name w:val="日期 Char"/>
    <w:basedOn w:val="7"/>
    <w:link w:val="2"/>
    <w:semiHidden/>
    <w:qFormat/>
    <w:uiPriority w:val="99"/>
    <w:rPr>
      <w:kern w:val="2"/>
      <w:sz w:val="21"/>
      <w:szCs w:val="22"/>
    </w:rPr>
  </w:style>
  <w:style w:type="table" w:customStyle="1" w:styleId="13">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5CFD6-BD7C-462C-B379-FD1EBEF390D7}">
  <ds:schemaRefs/>
</ds:datastoreItem>
</file>

<file path=docProps/app.xml><?xml version="1.0" encoding="utf-8"?>
<Properties xmlns="http://schemas.openxmlformats.org/officeDocument/2006/extended-properties" xmlns:vt="http://schemas.openxmlformats.org/officeDocument/2006/docPropsVTypes">
  <Template>Normal</Template>
  <Pages>6</Pages>
  <Words>238</Words>
  <Characters>1358</Characters>
  <Lines>11</Lines>
  <Paragraphs>3</Paragraphs>
  <TotalTime>0</TotalTime>
  <ScaleCrop>false</ScaleCrop>
  <LinksUpToDate>false</LinksUpToDate>
  <CharactersWithSpaces>1593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2019-10-18T08:29:00Z</dcterms:created>
  <dc:creator>xb21cn</dc:creator>
  <cp:lastModifiedBy>毅 </cp:lastModifiedBy>
  <cp:lastPrinted>2019-11-01T09:37:00Z</cp:lastPrinted>
  <dcterms:modified xsi:type="dcterms:W3CDTF">2019-11-01T09:39:17Z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