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AWLE3Ovbmold9gUVdmU0G2==&#10;" textCheckSum="" ver="1">
  <a:bounds l="-1254" t="322" r="-1253" b="324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0" name="直接连接符 10"/>
        <wps:cNvCnPr/>
        <wps:spPr>
          <a:xfrm flipV="1">
            <a:off x="0" y="0"/>
            <a:ext cx="635" cy="1270"/>
          </a:xfrm>
          <a:prstGeom prst="line">
            <a:avLst/>
          </a:prstGeom>
          <a:ln w="9525" cap="flat" cmpd="sng">
            <a:solidFill>
              <a:srgbClr val="000000"/>
            </a:solidFill>
            <a:prstDash val="solid"/>
            <a:headEnd type="none" w="med" len="med"/>
            <a:tailEnd type="none" w="med" len="med"/>
          </a:ln>
          <a:effectLst/>
        </wps:spPr>
        <wps:bodyPr upright="1"/>
      </wps:wsp>
    </a:graphicData>
  </a:graphic>
</wp:e2oholder>
</file>