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8F" w:rsidRDefault="008A115A">
      <w:pPr>
        <w:pStyle w:val="western"/>
        <w:shd w:val="clear" w:color="auto" w:fill="FFFFFF"/>
        <w:spacing w:before="0" w:beforeAutospacing="0" w:after="0" w:afterAutospacing="0" w:line="590" w:lineRule="exact"/>
        <w:textAlignment w:val="baseline"/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>
        <w:rPr>
          <w:rFonts w:ascii="Times New Roman" w:eastAsia="方正黑体_GBK" w:hAnsi="Times New Roman" w:cs="Times New Roman"/>
          <w:color w:val="333333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333333"/>
          <w:sz w:val="32"/>
          <w:szCs w:val="32"/>
        </w:rPr>
        <w:t>2</w:t>
      </w:r>
      <w:bookmarkStart w:id="0" w:name="_GoBack"/>
      <w:bookmarkEnd w:id="0"/>
    </w:p>
    <w:p w:rsidR="00C0668F" w:rsidRDefault="00C0668F">
      <w:pPr>
        <w:pStyle w:val="western"/>
        <w:shd w:val="clear" w:color="auto" w:fill="FFFFFF"/>
        <w:spacing w:before="0" w:beforeAutospacing="0" w:after="0" w:afterAutospacing="0" w:line="590" w:lineRule="exact"/>
        <w:textAlignment w:val="baseline"/>
        <w:rPr>
          <w:rFonts w:ascii="Times New Roman" w:eastAsia="方正黑体_GBK" w:hAnsi="Times New Roman" w:cs="Times New Roman"/>
          <w:color w:val="333333"/>
          <w:sz w:val="32"/>
          <w:szCs w:val="32"/>
        </w:rPr>
      </w:pPr>
    </w:p>
    <w:p w:rsidR="00C0668F" w:rsidRDefault="008A115A">
      <w:pPr>
        <w:pStyle w:val="western"/>
        <w:shd w:val="clear" w:color="auto" w:fill="FFFFFF"/>
        <w:spacing w:before="0" w:beforeAutospacing="0" w:after="0" w:afterAutospacing="0" w:line="700" w:lineRule="exact"/>
        <w:jc w:val="center"/>
        <w:textAlignment w:val="baseline"/>
        <w:rPr>
          <w:rFonts w:ascii="Times New Roman" w:eastAsia="方正小标宋_GBK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河南省建设项目环境影响报告书（表）告知</w:t>
      </w:r>
    </w:p>
    <w:p w:rsidR="00C0668F" w:rsidRDefault="008A115A" w:rsidP="008A115A">
      <w:pPr>
        <w:pStyle w:val="western"/>
        <w:shd w:val="clear" w:color="auto" w:fill="FFFFFF"/>
        <w:spacing w:before="0" w:beforeAutospacing="0" w:afterLines="50" w:afterAutospacing="0" w:line="700" w:lineRule="exact"/>
        <w:jc w:val="center"/>
        <w:textAlignment w:val="baseline"/>
        <w:rPr>
          <w:rFonts w:ascii="Times New Roman" w:eastAsia="方正小标宋_GBK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承诺制审批申请及承诺书（样本）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7"/>
        <w:gridCol w:w="1269"/>
        <w:gridCol w:w="921"/>
        <w:gridCol w:w="1389"/>
        <w:gridCol w:w="1048"/>
        <w:gridCol w:w="1262"/>
        <w:gridCol w:w="1900"/>
      </w:tblGrid>
      <w:tr w:rsidR="00C0668F">
        <w:trPr>
          <w:trHeight w:val="567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一、建设单位信息：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建设单位名称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洛阳朗竹模具有限公司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建设单位统一社会信用代码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91410322MA47Q1RG84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年加工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套模具及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套环境试验工装项目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项目环评文件名称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洛阳朗竹模具有限公司</w:t>
            </w:r>
            <w:r>
              <w:rPr>
                <w:color w:val="000000"/>
                <w:szCs w:val="21"/>
              </w:rPr>
              <w:t>年加工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套模具及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套环境试验工装项目</w:t>
            </w:r>
            <w:r>
              <w:rPr>
                <w:rFonts w:hint="eastAsia"/>
                <w:color w:val="000000"/>
                <w:szCs w:val="21"/>
              </w:rPr>
              <w:t>环境影响报告表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项目建设地点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洛阳市孟津县空港产业集聚区单寨村</w:t>
            </w:r>
          </w:p>
        </w:tc>
      </w:tr>
      <w:tr w:rsidR="00C0668F">
        <w:trPr>
          <w:trHeight w:val="567"/>
          <w:jc w:val="center"/>
        </w:trPr>
        <w:tc>
          <w:tcPr>
            <w:tcW w:w="113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是否未批先建</w:t>
            </w:r>
          </w:p>
        </w:tc>
        <w:tc>
          <w:tcPr>
            <w:tcW w:w="1369" w:type="pct"/>
            <w:gridSpan w:val="2"/>
            <w:tcBorders>
              <w:tl2br w:val="nil"/>
              <w:tr2bl w:val="nil"/>
            </w:tcBorders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color w:val="000000"/>
                <w:kern w:val="0"/>
                <w:szCs w:val="21"/>
              </w:rPr>
              <w:t>否</w:t>
            </w:r>
            <w:r>
              <w:rPr>
                <w:color w:val="000000"/>
                <w:kern w:val="0"/>
                <w:sz w:val="32"/>
                <w:szCs w:val="32"/>
              </w:rPr>
              <w:sym w:font="Wingdings 2" w:char="0052"/>
            </w:r>
          </w:p>
        </w:tc>
        <w:tc>
          <w:tcPr>
            <w:tcW w:w="1369" w:type="pct"/>
            <w:gridSpan w:val="2"/>
            <w:tcBorders>
              <w:tl2br w:val="nil"/>
              <w:tr2bl w:val="nil"/>
            </w:tcBorders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是否按要求处理到位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color w:val="000000"/>
                <w:kern w:val="0"/>
                <w:szCs w:val="21"/>
              </w:rPr>
              <w:t>否</w:t>
            </w:r>
            <w:r>
              <w:rPr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项目主要建设内容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租赁</w:t>
            </w:r>
            <w:r>
              <w:rPr>
                <w:rFonts w:hint="eastAsia"/>
                <w:color w:val="000000"/>
                <w:szCs w:val="21"/>
              </w:rPr>
              <w:t>洛阳永上机械制造有限公司现有闲置厂房</w:t>
            </w:r>
            <w:r>
              <w:rPr>
                <w:rFonts w:hint="eastAsia"/>
                <w:color w:val="000000"/>
                <w:szCs w:val="21"/>
              </w:rPr>
              <w:t>808</w:t>
            </w:r>
            <w:r>
              <w:rPr>
                <w:rFonts w:hint="eastAsia"/>
                <w:color w:val="000000"/>
                <w:szCs w:val="21"/>
              </w:rPr>
              <w:t>平方米进行建设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项目建设完成后，年加工</w:t>
            </w:r>
            <w:r>
              <w:rPr>
                <w:rFonts w:hint="eastAsia"/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套</w:t>
            </w:r>
            <w:r>
              <w:rPr>
                <w:rFonts w:hint="eastAsia"/>
                <w:color w:val="000000"/>
                <w:szCs w:val="21"/>
              </w:rPr>
              <w:t>模具及</w:t>
            </w:r>
            <w:r>
              <w:rPr>
                <w:rFonts w:hint="eastAsia"/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套环境试验工装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建设单位联系人姓名</w:t>
            </w:r>
          </w:p>
        </w:tc>
        <w:tc>
          <w:tcPr>
            <w:tcW w:w="82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肖建奎</w:t>
            </w:r>
          </w:p>
        </w:tc>
        <w:tc>
          <w:tcPr>
            <w:tcW w:w="62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2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151</w:t>
            </w:r>
            <w:r>
              <w:rPr>
                <w:rFonts w:hint="eastAsia"/>
                <w:color w:val="000000"/>
                <w:szCs w:val="21"/>
              </w:rPr>
              <w:t>****</w:t>
            </w:r>
            <w:r>
              <w:rPr>
                <w:rFonts w:hint="eastAsia"/>
                <w:color w:val="000000"/>
                <w:szCs w:val="21"/>
              </w:rPr>
              <w:t>1688</w:t>
            </w:r>
          </w:p>
        </w:tc>
      </w:tr>
      <w:tr w:rsidR="00C0668F">
        <w:trPr>
          <w:trHeight w:val="567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二、授权经办人信息：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经办人姓名</w:t>
            </w:r>
          </w:p>
        </w:tc>
        <w:tc>
          <w:tcPr>
            <w:tcW w:w="82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肖建奎</w:t>
            </w:r>
          </w:p>
        </w:tc>
        <w:tc>
          <w:tcPr>
            <w:tcW w:w="62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2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151</w:t>
            </w:r>
            <w:r>
              <w:rPr>
                <w:rFonts w:hint="eastAsia"/>
                <w:color w:val="000000"/>
                <w:szCs w:val="21"/>
              </w:rPr>
              <w:t>****</w:t>
            </w:r>
            <w:r>
              <w:rPr>
                <w:rFonts w:hint="eastAsia"/>
                <w:color w:val="000000"/>
                <w:szCs w:val="21"/>
              </w:rPr>
              <w:t>1688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413028</w:t>
            </w:r>
            <w:r>
              <w:rPr>
                <w:rFonts w:hint="eastAsia"/>
                <w:color w:val="000000"/>
                <w:szCs w:val="21"/>
              </w:rPr>
              <w:t>********</w:t>
            </w:r>
            <w:r>
              <w:rPr>
                <w:color w:val="000000"/>
                <w:szCs w:val="21"/>
              </w:rPr>
              <w:t>8915</w:t>
            </w:r>
          </w:p>
        </w:tc>
      </w:tr>
      <w:tr w:rsidR="00C0668F">
        <w:trPr>
          <w:trHeight w:val="567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三、环评单位信息：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环评单位名称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河南宇坤工程咨询有限公司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环评单位统一社会信用代码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91410307MA9FJWB08M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编制主持人职业资格证书编号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10351443508140057</w:t>
            </w:r>
          </w:p>
        </w:tc>
      </w:tr>
      <w:tr w:rsidR="00C0668F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环评单位联系人</w:t>
            </w:r>
          </w:p>
        </w:tc>
        <w:tc>
          <w:tcPr>
            <w:tcW w:w="82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赵亚新</w:t>
            </w:r>
          </w:p>
        </w:tc>
        <w:tc>
          <w:tcPr>
            <w:tcW w:w="62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2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179****3793</w:t>
            </w:r>
          </w:p>
        </w:tc>
      </w:tr>
      <w:tr w:rsidR="00C0668F">
        <w:trPr>
          <w:trHeight w:val="567"/>
          <w:jc w:val="center"/>
        </w:trPr>
        <w:tc>
          <w:tcPr>
            <w:tcW w:w="38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审批机关告知事项</w:t>
            </w:r>
          </w:p>
        </w:tc>
        <w:tc>
          <w:tcPr>
            <w:tcW w:w="4615" w:type="pct"/>
            <w:gridSpan w:val="6"/>
            <w:tcBorders>
              <w:tl2br w:val="nil"/>
              <w:tr2bl w:val="nil"/>
            </w:tcBorders>
            <w:vAlign w:val="center"/>
          </w:tcPr>
          <w:p w:rsidR="00C0668F" w:rsidRDefault="008A115A">
            <w:pPr>
              <w:widowControl/>
              <w:spacing w:line="360" w:lineRule="exact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一、环评告知承诺制审批的适用范围</w:t>
            </w:r>
          </w:p>
          <w:p w:rsidR="00C0668F" w:rsidRDefault="008A115A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属于《河南省企业投资项目承诺制改革环评文件告知承诺审批实施细则（试行）》提出的告知承诺范围</w:t>
            </w:r>
          </w:p>
          <w:p w:rsidR="00C0668F" w:rsidRDefault="008A115A">
            <w:pPr>
              <w:widowControl/>
              <w:spacing w:line="360" w:lineRule="exact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二、准予行政许可的条件</w:t>
            </w:r>
          </w:p>
          <w:p w:rsidR="00C0668F" w:rsidRDefault="008A115A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color w:val="000000"/>
                <w:szCs w:val="21"/>
              </w:rPr>
              <w:t>项目建设应符合国家、省及所在区域产业政策要求；</w:t>
            </w:r>
          </w:p>
          <w:p w:rsidR="00C0668F" w:rsidRDefault="008A115A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>
              <w:rPr>
                <w:color w:val="000000"/>
                <w:szCs w:val="21"/>
              </w:rPr>
              <w:t>建设项目应符合区域开发建设规划和环境功能区划的要求；</w:t>
            </w:r>
          </w:p>
          <w:p w:rsidR="00C0668F" w:rsidRDefault="008A115A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>
              <w:rPr>
                <w:color w:val="000000"/>
                <w:szCs w:val="21"/>
              </w:rPr>
              <w:t>建设项目环评文件的编制应符合《环境影响评价技术导则》以及相关标准、技术规范等要求，不存在《建设项目环境保护管理条例》第十一条规定情形以及《建设项目环境影响报告书（表）编制监督管理办法》第二十六条第二款、第二十七条所列问题；</w:t>
            </w:r>
          </w:p>
          <w:p w:rsidR="00C0668F" w:rsidRDefault="008A115A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color w:val="000000"/>
                <w:szCs w:val="21"/>
              </w:rPr>
              <w:t>建设项目向环境排放的污染物应达到国家、行业和当地的污染物排放标准，污染物排放满足区域环境质量要求和总量管控要求，污染物排放总量替代符合区域替代要求，环评文件中明确污染物排放总量指标及区域削减措施，建设单位承诺在项目投运前取得总量指标；</w:t>
            </w:r>
          </w:p>
          <w:p w:rsidR="00C0668F" w:rsidRDefault="008A115A">
            <w:pPr>
              <w:widowControl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5. </w:t>
            </w:r>
            <w:r>
              <w:rPr>
                <w:szCs w:val="21"/>
              </w:rPr>
              <w:t>改、扩建项目环评文件已对项目原有的环境问</w:t>
            </w:r>
            <w:r>
              <w:rPr>
                <w:szCs w:val="21"/>
              </w:rPr>
              <w:t>题进行梳理分析，并采取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以新带老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等措施治理原有的污染；</w:t>
            </w:r>
          </w:p>
          <w:p w:rsidR="00C0668F" w:rsidRDefault="008A115A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6. </w:t>
            </w:r>
            <w:r>
              <w:rPr>
                <w:color w:val="000000"/>
                <w:szCs w:val="21"/>
              </w:rPr>
              <w:t>项目环境风险防范措施和污染事故处理应急方案切实可行，满足环境管理要求；</w:t>
            </w:r>
          </w:p>
          <w:p w:rsidR="00C0668F" w:rsidRDefault="008A115A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7. </w:t>
            </w:r>
            <w:r>
              <w:rPr>
                <w:color w:val="000000"/>
                <w:szCs w:val="21"/>
              </w:rPr>
              <w:t>建设项目符合法律、法规、规章、标准规定的各项环境保护要求。</w:t>
            </w:r>
          </w:p>
        </w:tc>
      </w:tr>
      <w:tr w:rsidR="00C0668F">
        <w:trPr>
          <w:trHeight w:val="567"/>
          <w:jc w:val="center"/>
        </w:trPr>
        <w:tc>
          <w:tcPr>
            <w:tcW w:w="38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建设单位承诺</w:t>
            </w:r>
          </w:p>
        </w:tc>
        <w:tc>
          <w:tcPr>
            <w:tcW w:w="4615" w:type="pct"/>
            <w:gridSpan w:val="6"/>
            <w:tcBorders>
              <w:tl2br w:val="nil"/>
              <w:tr2bl w:val="nil"/>
            </w:tcBorders>
            <w:vAlign w:val="center"/>
          </w:tcPr>
          <w:p w:rsidR="00C0668F" w:rsidRDefault="008A115A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一、本单位已详细阅读过审批机关告知事项，本项目所提交的各项材料合法、真实、准确、有效，对填报的内容负责。同意生态环境部门将本次申请纳入社</w:t>
            </w:r>
            <w:r>
              <w:rPr>
                <w:szCs w:val="21"/>
              </w:rPr>
              <w:t>会信用考核范畴，若存在失信行为，依法接受信用惩戒。</w:t>
            </w:r>
          </w:p>
          <w:p w:rsidR="00C0668F" w:rsidRDefault="008A115A">
            <w:pPr>
              <w:widowControl/>
              <w:spacing w:line="360" w:lineRule="exact"/>
              <w:rPr>
                <w:strike/>
                <w:color w:val="000000"/>
                <w:szCs w:val="21"/>
              </w:rPr>
            </w:pPr>
            <w:r>
              <w:rPr>
                <w:szCs w:val="21"/>
              </w:rPr>
              <w:t>二、本单位已详细阅读过项目环评文件及相关材料，对其进行了审查，认为该建设项目属</w:t>
            </w:r>
            <w:r>
              <w:rPr>
                <w:szCs w:val="21"/>
              </w:rPr>
              <w:t>于《河南省建设项目环境影响评价文件承诺制审批实施细则（试行）》适用范围中第</w:t>
            </w:r>
            <w:r>
              <w:rPr>
                <w:rFonts w:hint="eastAsia"/>
                <w:szCs w:val="21"/>
                <w:u w:val="single"/>
              </w:rPr>
              <w:t>（五）</w:t>
            </w:r>
            <w:r>
              <w:rPr>
                <w:szCs w:val="21"/>
              </w:rPr>
              <w:t>项，环评文件符合审批机关告知的审批条件，建设项目排放的污染物排放符合标准，环评文件中明确了污染物排放总量指标及区域削减措施，排放总量为：化学需氧量</w:t>
            </w:r>
            <w:r>
              <w:rPr>
                <w:rFonts w:hint="eastAsia"/>
                <w:szCs w:val="21"/>
                <w:u w:val="single"/>
              </w:rPr>
              <w:t>0.0058</w:t>
            </w:r>
            <w:r>
              <w:rPr>
                <w:szCs w:val="21"/>
              </w:rPr>
              <w:t>吨，氨氮</w:t>
            </w:r>
            <w:r>
              <w:rPr>
                <w:rFonts w:hint="eastAsia"/>
                <w:szCs w:val="21"/>
                <w:u w:val="single"/>
              </w:rPr>
              <w:t>0.0006</w:t>
            </w:r>
            <w:r>
              <w:rPr>
                <w:szCs w:val="21"/>
              </w:rPr>
              <w:t>吨，二氧化硫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吨，氮氧化物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吨，挥发性有机污染物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吨，重金属铅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吨，铬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吨，砷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吨，镉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吨，汞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吨。</w:t>
            </w:r>
          </w:p>
          <w:p w:rsidR="00C0668F" w:rsidRDefault="008A115A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三、本单位将自觉落实环境保护主体责任，履行环境保护义务，严格按照本承诺及项目环评文件所列性质、规模、地点、采用的生产工艺及拟采取的环境保护措施进行项目建设和生产经营；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若建设项目的性质、规模、地点、采用的生产工艺或者防治污染、防止生态破坏的措施发生重大变动的，将依法重新办理相关环评手续。</w:t>
            </w:r>
          </w:p>
          <w:p w:rsidR="00C0668F" w:rsidRDefault="008A115A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四、本单位将严格遵守各项法律法规，坚持守法生产经营，若存在环境违法行为隐瞒不报的，自觉接受查处，一切后果由本单位自行承担。</w:t>
            </w:r>
          </w:p>
          <w:p w:rsidR="00C0668F" w:rsidRDefault="008A115A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五、本单位将严格执行各项环境保护标准，把环境保护工作贯穿于项目建设和经营过程，落实配套建设的环保设</w:t>
            </w:r>
            <w:r>
              <w:rPr>
                <w:color w:val="000000"/>
                <w:szCs w:val="21"/>
              </w:rPr>
              <w:t>施与主体工程同时设计、同时施工、同时投产的环保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三同时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制度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C0668F">
        <w:trPr>
          <w:trHeight w:val="567"/>
          <w:jc w:val="center"/>
        </w:trPr>
        <w:tc>
          <w:tcPr>
            <w:tcW w:w="38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668F" w:rsidRDefault="008A115A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建设单位承诺</w:t>
            </w:r>
          </w:p>
        </w:tc>
        <w:tc>
          <w:tcPr>
            <w:tcW w:w="4615" w:type="pct"/>
            <w:gridSpan w:val="6"/>
            <w:tcBorders>
              <w:tl2br w:val="nil"/>
              <w:tr2bl w:val="nil"/>
            </w:tcBorders>
            <w:vAlign w:val="center"/>
          </w:tcPr>
          <w:p w:rsidR="00C0668F" w:rsidRDefault="008A115A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确保污染物达标排放。在项目投产前，落实污染物排放总量指标来源，并申报排污许可证，按照规定开展环境保护验收，经验收合格后，项目方正式投入使用。</w:t>
            </w:r>
          </w:p>
          <w:p w:rsidR="00C0668F" w:rsidRDefault="008A115A">
            <w:pPr>
              <w:autoSpaceDE w:val="0"/>
              <w:autoSpaceDN w:val="0"/>
              <w:adjustRightInd w:val="0"/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如违反上述承诺，我单位承担相应责任。因虚假承诺骗取环评批复，被撤销环评</w:t>
            </w:r>
          </w:p>
        </w:tc>
      </w:tr>
    </w:tbl>
    <w:p w:rsidR="00C0668F" w:rsidRDefault="00C0668F">
      <w:pPr>
        <w:rPr>
          <w:rFonts w:eastAsiaTheme="minorEastAsia"/>
        </w:rPr>
        <w:sectPr w:rsidR="00C0668F">
          <w:pgSz w:w="11906" w:h="16838"/>
          <w:pgMar w:top="1440" w:right="1700" w:bottom="1440" w:left="1800" w:header="851" w:footer="992" w:gutter="0"/>
          <w:cols w:space="425"/>
          <w:docGrid w:type="lines" w:linePitch="312"/>
        </w:sectPr>
      </w:pPr>
    </w:p>
    <w:p w:rsidR="00C0668F" w:rsidRDefault="008A115A">
      <w:r>
        <w:rPr>
          <w:rFonts w:eastAsiaTheme="minorEastAsia" w:hint="eastAsia"/>
          <w:noProof/>
        </w:rPr>
        <w:lastRenderedPageBreak/>
        <w:drawing>
          <wp:inline distT="0" distB="0" distL="114300" distR="114300">
            <wp:extent cx="6323965" cy="9941560"/>
            <wp:effectExtent l="0" t="0" r="635" b="2540"/>
            <wp:docPr id="2" name="图片 2" descr="7ed90e828ceb9478dcfffc47a9cd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d90e828ceb9478dcfffc47a9cd5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99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68F" w:rsidSect="00C0668F">
      <w:pgSz w:w="11906" w:h="16838"/>
      <w:pgMar w:top="873" w:right="850" w:bottom="873" w:left="89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A66142"/>
    <w:rsid w:val="008A115A"/>
    <w:rsid w:val="00C0668F"/>
    <w:rsid w:val="0CA66142"/>
    <w:rsid w:val="16E01FBB"/>
    <w:rsid w:val="1CCE5986"/>
    <w:rsid w:val="27616E02"/>
    <w:rsid w:val="603F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8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C066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逝去的青春岁月</dc:creator>
  <cp:lastModifiedBy>未定义</cp:lastModifiedBy>
  <cp:revision>2</cp:revision>
  <dcterms:created xsi:type="dcterms:W3CDTF">2021-10-27T08:37:00Z</dcterms:created>
  <dcterms:modified xsi:type="dcterms:W3CDTF">2021-10-27T08:37:00Z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3263350ACAEB435D9B01BACC21BAF308</vt:lpwstr>
  </property>
</Properties>
</file>